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0AE46" w14:textId="77777777" w:rsidR="0004510A" w:rsidRDefault="0004510A" w:rsidP="0004510A">
      <w:pPr>
        <w:pStyle w:val="Heading1"/>
        <w:rPr>
          <w:sz w:val="24"/>
          <w:szCs w:val="24"/>
        </w:rPr>
      </w:pPr>
      <w:bookmarkStart w:id="0" w:name="_GoBack"/>
      <w:bookmarkEnd w:id="0"/>
      <w:r>
        <w:rPr>
          <w:sz w:val="24"/>
          <w:szCs w:val="24"/>
        </w:rPr>
        <w:t>Risk Details</w:t>
      </w:r>
    </w:p>
    <w:p w14:paraId="770AB341" w14:textId="77777777" w:rsidR="0004510A" w:rsidRDefault="0004510A" w:rsidP="0004510A"/>
    <w:p w14:paraId="708BC051" w14:textId="5631BDB1" w:rsidR="0004510A" w:rsidRPr="001251B3" w:rsidRDefault="0004510A" w:rsidP="0004510A">
      <w:pPr>
        <w:ind w:left="2160" w:hanging="2160"/>
        <w:rPr>
          <w:b/>
          <w:bCs/>
          <w:color w:val="000000"/>
          <w:sz w:val="24"/>
        </w:rPr>
      </w:pPr>
      <w:r>
        <w:rPr>
          <w:b/>
          <w:color w:val="000000"/>
        </w:rPr>
        <w:t>Type:</w:t>
      </w:r>
      <w:r>
        <w:rPr>
          <w:bCs/>
          <w:color w:val="000000"/>
        </w:rPr>
        <w:tab/>
      </w:r>
      <w:r w:rsidR="00113386" w:rsidRPr="001251B3">
        <w:rPr>
          <w:b/>
          <w:bCs/>
          <w:color w:val="000000"/>
          <w:sz w:val="24"/>
        </w:rPr>
        <w:t xml:space="preserve">Personal Accident Insurance </w:t>
      </w:r>
      <w:r w:rsidR="00962512">
        <w:rPr>
          <w:b/>
          <w:bCs/>
          <w:color w:val="000000"/>
          <w:sz w:val="24"/>
        </w:rPr>
        <w:t>20</w:t>
      </w:r>
      <w:r w:rsidR="001B3772">
        <w:rPr>
          <w:b/>
          <w:bCs/>
          <w:color w:val="000000"/>
          <w:sz w:val="24"/>
        </w:rPr>
        <w:t>20</w:t>
      </w:r>
    </w:p>
    <w:p w14:paraId="3C5DDF6F" w14:textId="77777777" w:rsidR="00113386" w:rsidRPr="001251B3" w:rsidRDefault="00113386" w:rsidP="0004510A">
      <w:pPr>
        <w:rPr>
          <w:b/>
          <w:color w:val="000000"/>
          <w:sz w:val="24"/>
          <w:u w:val="single"/>
        </w:rPr>
      </w:pPr>
    </w:p>
    <w:p w14:paraId="78517079" w14:textId="77777777" w:rsidR="0004510A" w:rsidRDefault="006C43AF" w:rsidP="0004510A">
      <w:pPr>
        <w:ind w:left="2160" w:hanging="2160"/>
        <w:rPr>
          <w:rFonts w:cs="Arial"/>
          <w:b/>
          <w:color w:val="000000"/>
        </w:rPr>
      </w:pPr>
      <w:r>
        <w:rPr>
          <w:b/>
          <w:color w:val="000000"/>
          <w:lang w:val="en-US"/>
        </w:rPr>
        <w:t>Insured:</w:t>
      </w:r>
      <w:r w:rsidR="0004510A">
        <w:rPr>
          <w:bCs/>
          <w:color w:val="000000"/>
          <w:lang w:val="en-US"/>
        </w:rPr>
        <w:tab/>
      </w:r>
      <w:r w:rsidR="00113386" w:rsidRPr="0062387D">
        <w:rPr>
          <w:rFonts w:cs="Arial"/>
          <w:b/>
          <w:color w:val="000000"/>
        </w:rPr>
        <w:t xml:space="preserve">Fédération Internationale de Camping, Caravanning et </w:t>
      </w:r>
      <w:proofErr w:type="spellStart"/>
      <w:r w:rsidR="00113386" w:rsidRPr="0062387D">
        <w:rPr>
          <w:rFonts w:cs="Arial"/>
          <w:b/>
          <w:color w:val="000000"/>
        </w:rPr>
        <w:t>Autocaravan</w:t>
      </w:r>
      <w:r w:rsidR="003926A6">
        <w:rPr>
          <w:rFonts w:cs="Arial"/>
          <w:b/>
          <w:color w:val="000000"/>
        </w:rPr>
        <w:t>n</w:t>
      </w:r>
      <w:r w:rsidR="00113386" w:rsidRPr="0062387D">
        <w:rPr>
          <w:rFonts w:cs="Arial"/>
          <w:b/>
          <w:color w:val="000000"/>
        </w:rPr>
        <w:t>ing</w:t>
      </w:r>
      <w:proofErr w:type="spellEnd"/>
      <w:r w:rsidR="00113386" w:rsidRPr="0062387D">
        <w:rPr>
          <w:rFonts w:cs="Arial"/>
          <w:b/>
          <w:color w:val="000000"/>
        </w:rPr>
        <w:t xml:space="preserve"> A.I.S.B.L</w:t>
      </w:r>
    </w:p>
    <w:p w14:paraId="3D20546E" w14:textId="1ED20322" w:rsidR="00B97D25" w:rsidRDefault="00B97D25" w:rsidP="006447FE">
      <w:pPr>
        <w:ind w:left="2160" w:hanging="2160"/>
        <w:rPr>
          <w:rFonts w:cs="Arial"/>
          <w:szCs w:val="20"/>
        </w:rPr>
      </w:pPr>
      <w:r>
        <w:rPr>
          <w:b/>
          <w:color w:val="000000"/>
          <w:lang w:val="en-US"/>
        </w:rPr>
        <w:tab/>
      </w:r>
      <w:r w:rsidRPr="00B97D25">
        <w:rPr>
          <w:rFonts w:cs="Arial"/>
          <w:szCs w:val="20"/>
        </w:rPr>
        <w:t xml:space="preserve">Rue </w:t>
      </w:r>
      <w:proofErr w:type="spellStart"/>
      <w:r w:rsidRPr="00B97D25">
        <w:rPr>
          <w:rFonts w:cs="Arial"/>
          <w:szCs w:val="20"/>
        </w:rPr>
        <w:t>Belliard</w:t>
      </w:r>
      <w:proofErr w:type="spellEnd"/>
      <w:r w:rsidRPr="00B97D25">
        <w:rPr>
          <w:rFonts w:cs="Arial"/>
          <w:szCs w:val="20"/>
        </w:rPr>
        <w:t xml:space="preserve"> 20</w:t>
      </w:r>
      <w:r w:rsidRPr="00B97D25">
        <w:rPr>
          <w:rFonts w:cs="Arial"/>
          <w:szCs w:val="20"/>
        </w:rPr>
        <w:br/>
        <w:t xml:space="preserve">B - 1040 </w:t>
      </w:r>
      <w:r>
        <w:rPr>
          <w:rFonts w:cs="Arial"/>
          <w:szCs w:val="20"/>
        </w:rPr>
        <w:t>Brussels</w:t>
      </w:r>
    </w:p>
    <w:p w14:paraId="1C53DF6C" w14:textId="77777777" w:rsidR="00B97D25" w:rsidRPr="00B97D25" w:rsidRDefault="00B97D25" w:rsidP="00B97D25">
      <w:pPr>
        <w:ind w:left="2160"/>
        <w:rPr>
          <w:rFonts w:cs="Arial"/>
          <w:bCs/>
          <w:szCs w:val="20"/>
          <w:lang w:val="en-US"/>
        </w:rPr>
      </w:pPr>
      <w:r>
        <w:rPr>
          <w:rFonts w:cs="Arial"/>
          <w:szCs w:val="20"/>
        </w:rPr>
        <w:t>Belgium</w:t>
      </w:r>
    </w:p>
    <w:p w14:paraId="58AEF572" w14:textId="77777777" w:rsidR="0004510A" w:rsidRDefault="0004510A" w:rsidP="0004510A">
      <w:pPr>
        <w:ind w:left="2160" w:hanging="2160"/>
        <w:rPr>
          <w:bCs/>
          <w:color w:val="000000"/>
        </w:rPr>
      </w:pPr>
    </w:p>
    <w:p w14:paraId="4B0AEDA1" w14:textId="77777777" w:rsidR="006C43AF" w:rsidRPr="006C43AF" w:rsidRDefault="006C43AF" w:rsidP="0004510A">
      <w:pPr>
        <w:ind w:left="2160" w:hanging="2160"/>
        <w:rPr>
          <w:bCs/>
          <w:color w:val="000000"/>
        </w:rPr>
      </w:pPr>
      <w:r w:rsidRPr="006C43AF">
        <w:rPr>
          <w:b/>
          <w:bCs/>
          <w:color w:val="000000"/>
        </w:rPr>
        <w:t>Insured Person(s):</w:t>
      </w:r>
      <w:r>
        <w:rPr>
          <w:b/>
          <w:bCs/>
          <w:color w:val="000000"/>
        </w:rPr>
        <w:tab/>
      </w:r>
      <w:r w:rsidRPr="006C43AF">
        <w:rPr>
          <w:bCs/>
          <w:color w:val="000000"/>
        </w:rPr>
        <w:t xml:space="preserve">Cardholders and </w:t>
      </w:r>
      <w:r w:rsidR="0062387D" w:rsidRPr="006C43AF">
        <w:rPr>
          <w:bCs/>
          <w:color w:val="000000"/>
        </w:rPr>
        <w:t xml:space="preserve">up </w:t>
      </w:r>
      <w:r w:rsidR="0062387D">
        <w:rPr>
          <w:bCs/>
          <w:color w:val="000000"/>
        </w:rPr>
        <w:t>to</w:t>
      </w:r>
      <w:r>
        <w:rPr>
          <w:bCs/>
          <w:color w:val="000000"/>
        </w:rPr>
        <w:t xml:space="preserve"> a maximum of 10 other Persons</w:t>
      </w:r>
    </w:p>
    <w:p w14:paraId="7D4B23CF" w14:textId="77777777" w:rsidR="006C43AF" w:rsidRDefault="006C43AF" w:rsidP="0004510A">
      <w:pPr>
        <w:ind w:left="2160" w:hanging="2160"/>
        <w:rPr>
          <w:bCs/>
          <w:color w:val="000000"/>
        </w:rPr>
      </w:pPr>
    </w:p>
    <w:p w14:paraId="46A9B2BC" w14:textId="5B0DF142" w:rsidR="0004510A" w:rsidRPr="001B3772" w:rsidRDefault="008A2964" w:rsidP="0004510A">
      <w:pPr>
        <w:ind w:left="2160" w:hanging="2160"/>
        <w:rPr>
          <w:b/>
          <w:color w:val="000000"/>
        </w:rPr>
      </w:pPr>
      <w:r>
        <w:rPr>
          <w:b/>
          <w:color w:val="000000"/>
        </w:rPr>
        <w:t xml:space="preserve">Policy </w:t>
      </w:r>
      <w:r w:rsidR="0004510A">
        <w:rPr>
          <w:b/>
          <w:color w:val="000000"/>
        </w:rPr>
        <w:t>Period:</w:t>
      </w:r>
      <w:r w:rsidR="0062387D">
        <w:rPr>
          <w:bCs/>
          <w:color w:val="000000"/>
        </w:rPr>
        <w:tab/>
        <w:t xml:space="preserve">From: </w:t>
      </w:r>
      <w:r w:rsidR="004D04A9" w:rsidRPr="001B3772">
        <w:rPr>
          <w:b/>
          <w:color w:val="000000"/>
        </w:rPr>
        <w:t>31</w:t>
      </w:r>
      <w:r w:rsidR="004D04A9" w:rsidRPr="001B3772">
        <w:rPr>
          <w:b/>
          <w:color w:val="000000"/>
          <w:vertAlign w:val="superscript"/>
        </w:rPr>
        <w:t>st</w:t>
      </w:r>
      <w:r w:rsidR="004D04A9" w:rsidRPr="001B3772">
        <w:rPr>
          <w:b/>
          <w:color w:val="000000"/>
        </w:rPr>
        <w:t xml:space="preserve"> December 20</w:t>
      </w:r>
      <w:r w:rsidR="001B3772" w:rsidRPr="001B3772">
        <w:rPr>
          <w:b/>
          <w:color w:val="000000"/>
        </w:rPr>
        <w:t>19</w:t>
      </w:r>
      <w:r w:rsidR="004D04A9" w:rsidRPr="001B3772">
        <w:rPr>
          <w:b/>
          <w:color w:val="000000"/>
        </w:rPr>
        <w:t xml:space="preserve"> </w:t>
      </w:r>
    </w:p>
    <w:p w14:paraId="773ABDEB" w14:textId="7FC1854A" w:rsidR="0004510A" w:rsidRDefault="0004510A" w:rsidP="0004510A">
      <w:pPr>
        <w:ind w:left="2160" w:hanging="2160"/>
        <w:rPr>
          <w:bCs/>
          <w:color w:val="000000"/>
        </w:rPr>
      </w:pPr>
      <w:r w:rsidRPr="001B3772">
        <w:rPr>
          <w:b/>
          <w:color w:val="000000"/>
        </w:rPr>
        <w:tab/>
        <w:t>To:</w:t>
      </w:r>
      <w:r w:rsidR="0062387D" w:rsidRPr="001B3772">
        <w:rPr>
          <w:b/>
          <w:color w:val="000000"/>
        </w:rPr>
        <w:t xml:space="preserve">    </w:t>
      </w:r>
      <w:r w:rsidR="000D04C8" w:rsidRPr="001B3772">
        <w:rPr>
          <w:b/>
          <w:color w:val="000000"/>
        </w:rPr>
        <w:t xml:space="preserve"> </w:t>
      </w:r>
      <w:r w:rsidR="004D04A9" w:rsidRPr="001B3772">
        <w:rPr>
          <w:b/>
          <w:color w:val="000000"/>
        </w:rPr>
        <w:t>31</w:t>
      </w:r>
      <w:r w:rsidR="004D04A9" w:rsidRPr="001B3772">
        <w:rPr>
          <w:b/>
          <w:color w:val="000000"/>
          <w:vertAlign w:val="superscript"/>
        </w:rPr>
        <w:t>st</w:t>
      </w:r>
      <w:r w:rsidR="004D04A9" w:rsidRPr="001B3772">
        <w:rPr>
          <w:b/>
          <w:color w:val="000000"/>
        </w:rPr>
        <w:t xml:space="preserve"> December 20</w:t>
      </w:r>
      <w:r w:rsidR="001B3772" w:rsidRPr="001B3772">
        <w:rPr>
          <w:b/>
          <w:color w:val="000000"/>
        </w:rPr>
        <w:t>20</w:t>
      </w:r>
      <w:r w:rsidR="001B3772">
        <w:rPr>
          <w:bCs/>
          <w:color w:val="000000"/>
        </w:rPr>
        <w:t xml:space="preserve"> </w:t>
      </w:r>
    </w:p>
    <w:p w14:paraId="2394E898" w14:textId="77777777" w:rsidR="0062387D" w:rsidRDefault="0062387D" w:rsidP="0004510A">
      <w:pPr>
        <w:ind w:left="2160" w:hanging="2160"/>
        <w:rPr>
          <w:bCs/>
          <w:color w:val="000000"/>
        </w:rPr>
      </w:pPr>
    </w:p>
    <w:p w14:paraId="22ABCB63" w14:textId="77777777" w:rsidR="0004510A" w:rsidRDefault="0004510A" w:rsidP="0004510A">
      <w:pPr>
        <w:ind w:left="2160"/>
        <w:rPr>
          <w:bCs/>
          <w:color w:val="000000"/>
        </w:rPr>
      </w:pPr>
      <w:r>
        <w:rPr>
          <w:bCs/>
          <w:color w:val="000000"/>
        </w:rPr>
        <w:t>Both days inclusive, local standard time at the above address.</w:t>
      </w:r>
    </w:p>
    <w:p w14:paraId="33A66956" w14:textId="77777777" w:rsidR="0004510A" w:rsidRDefault="0004510A" w:rsidP="0004510A">
      <w:pPr>
        <w:rPr>
          <w:bCs/>
          <w:color w:val="000000"/>
        </w:rPr>
      </w:pPr>
    </w:p>
    <w:p w14:paraId="1223CFF4" w14:textId="77777777" w:rsidR="000D04C8" w:rsidRDefault="0004510A" w:rsidP="0004510A">
      <w:pPr>
        <w:ind w:left="2160" w:hanging="2160"/>
        <w:rPr>
          <w:b/>
          <w:color w:val="000000"/>
        </w:rPr>
      </w:pPr>
      <w:r>
        <w:rPr>
          <w:b/>
          <w:color w:val="000000"/>
        </w:rPr>
        <w:t>Sum Insured</w:t>
      </w:r>
      <w:r w:rsidR="00430B52">
        <w:rPr>
          <w:b/>
          <w:color w:val="000000"/>
        </w:rPr>
        <w:t xml:space="preserve"> </w:t>
      </w:r>
    </w:p>
    <w:p w14:paraId="02ED709A" w14:textId="77777777" w:rsidR="0004510A" w:rsidRDefault="00430B52" w:rsidP="0004510A">
      <w:pPr>
        <w:ind w:left="2160" w:hanging="2160"/>
        <w:rPr>
          <w:bCs/>
          <w:color w:val="000000"/>
        </w:rPr>
      </w:pPr>
      <w:r>
        <w:rPr>
          <w:b/>
          <w:color w:val="000000"/>
        </w:rPr>
        <w:t>Each Person:</w:t>
      </w:r>
      <w:r w:rsidR="0004510A">
        <w:rPr>
          <w:b/>
          <w:color w:val="000000"/>
        </w:rPr>
        <w:tab/>
      </w:r>
      <w:r w:rsidR="0062387D">
        <w:rPr>
          <w:bCs/>
          <w:color w:val="000000"/>
        </w:rPr>
        <w:t>EUR 25</w:t>
      </w:r>
      <w:r>
        <w:rPr>
          <w:bCs/>
          <w:color w:val="000000"/>
        </w:rPr>
        <w:t>,000</w:t>
      </w:r>
    </w:p>
    <w:p w14:paraId="6A0576D2" w14:textId="77777777" w:rsidR="0004510A" w:rsidRDefault="0004510A" w:rsidP="0004510A">
      <w:pPr>
        <w:rPr>
          <w:bCs/>
          <w:color w:val="000000"/>
        </w:rPr>
      </w:pPr>
    </w:p>
    <w:p w14:paraId="6EAC3CF1" w14:textId="77777777" w:rsidR="006C43AF" w:rsidRDefault="006C43AF" w:rsidP="0004510A">
      <w:pPr>
        <w:rPr>
          <w:bCs/>
          <w:color w:val="000000"/>
        </w:rPr>
      </w:pPr>
      <w:r w:rsidRPr="006C43AF">
        <w:rPr>
          <w:b/>
          <w:bCs/>
          <w:color w:val="000000"/>
        </w:rPr>
        <w:t>Event Limit:</w:t>
      </w:r>
      <w:r>
        <w:rPr>
          <w:bCs/>
          <w:color w:val="000000"/>
        </w:rPr>
        <w:tab/>
      </w:r>
      <w:r>
        <w:rPr>
          <w:bCs/>
          <w:color w:val="000000"/>
        </w:rPr>
        <w:tab/>
        <w:t>EUR 1,800,000</w:t>
      </w:r>
    </w:p>
    <w:p w14:paraId="60AAD48C" w14:textId="77777777" w:rsidR="006C43AF" w:rsidRDefault="006C43AF" w:rsidP="0004510A">
      <w:pPr>
        <w:rPr>
          <w:bCs/>
          <w:color w:val="000000"/>
        </w:rPr>
      </w:pPr>
    </w:p>
    <w:p w14:paraId="14A8E763" w14:textId="77777777" w:rsidR="00430B52" w:rsidRPr="00430B52" w:rsidRDefault="00430B52" w:rsidP="00430B52">
      <w:pPr>
        <w:tabs>
          <w:tab w:val="left" w:pos="2127"/>
        </w:tabs>
        <w:ind w:left="3119" w:hanging="3119"/>
        <w:jc w:val="both"/>
        <w:rPr>
          <w:rFonts w:cs="Arial"/>
          <w:szCs w:val="20"/>
        </w:rPr>
      </w:pPr>
      <w:r w:rsidRPr="00430B52">
        <w:rPr>
          <w:rFonts w:cs="Arial"/>
          <w:b/>
          <w:szCs w:val="20"/>
        </w:rPr>
        <w:t>Interest:</w:t>
      </w:r>
      <w:r w:rsidRPr="00430B52">
        <w:rPr>
          <w:rFonts w:cs="Arial"/>
          <w:b/>
          <w:szCs w:val="20"/>
        </w:rPr>
        <w:tab/>
      </w:r>
      <w:r w:rsidRPr="00430B52">
        <w:rPr>
          <w:rFonts w:cs="Arial"/>
          <w:szCs w:val="20"/>
        </w:rPr>
        <w:t>BENEFIT PAYABLE IN RESPECT OF ACCIDENT</w:t>
      </w:r>
    </w:p>
    <w:p w14:paraId="2EC1835A" w14:textId="77777777" w:rsidR="00430B52" w:rsidRPr="00430B52" w:rsidRDefault="00430B52" w:rsidP="00430B52">
      <w:pPr>
        <w:tabs>
          <w:tab w:val="left" w:pos="2127"/>
        </w:tabs>
        <w:ind w:left="3119" w:hanging="3119"/>
        <w:jc w:val="both"/>
        <w:rPr>
          <w:rFonts w:cs="Arial"/>
          <w:szCs w:val="20"/>
        </w:rPr>
      </w:pPr>
    </w:p>
    <w:p w14:paraId="50D8EAFC" w14:textId="77777777" w:rsidR="00430B52" w:rsidRPr="00430B52" w:rsidRDefault="00430B52" w:rsidP="00430B52">
      <w:pPr>
        <w:tabs>
          <w:tab w:val="left" w:pos="2127"/>
        </w:tabs>
        <w:ind w:left="3119" w:hanging="992"/>
        <w:jc w:val="both"/>
        <w:rPr>
          <w:rFonts w:cs="Arial"/>
          <w:szCs w:val="20"/>
        </w:rPr>
      </w:pPr>
      <w:r w:rsidRPr="00430B52">
        <w:rPr>
          <w:rFonts w:cs="Arial"/>
          <w:szCs w:val="20"/>
        </w:rPr>
        <w:t>1. Death</w:t>
      </w:r>
      <w:r w:rsidRPr="00430B52">
        <w:rPr>
          <w:rFonts w:cs="Arial"/>
          <w:szCs w:val="20"/>
        </w:rPr>
        <w:tab/>
      </w:r>
      <w:r w:rsidRPr="00430B52">
        <w:rPr>
          <w:rFonts w:cs="Arial"/>
          <w:szCs w:val="20"/>
        </w:rPr>
        <w:tab/>
      </w:r>
      <w:r w:rsidRPr="00430B52">
        <w:rPr>
          <w:rFonts w:cs="Arial"/>
          <w:szCs w:val="20"/>
        </w:rPr>
        <w:tab/>
      </w:r>
      <w:r w:rsidRPr="00430B52">
        <w:rPr>
          <w:rFonts w:cs="Arial"/>
          <w:szCs w:val="20"/>
        </w:rPr>
        <w:tab/>
      </w:r>
      <w:r w:rsidRPr="00430B52">
        <w:rPr>
          <w:rFonts w:cs="Arial"/>
          <w:szCs w:val="20"/>
        </w:rPr>
        <w:tab/>
        <w:t>-</w:t>
      </w:r>
      <w:r w:rsidRPr="00430B52">
        <w:rPr>
          <w:rFonts w:cs="Arial"/>
          <w:szCs w:val="20"/>
        </w:rPr>
        <w:tab/>
        <w:t xml:space="preserve">100% </w:t>
      </w:r>
    </w:p>
    <w:p w14:paraId="2CBBB6D7" w14:textId="77777777" w:rsidR="00430B52" w:rsidRPr="00430B52" w:rsidRDefault="00430B52" w:rsidP="00430B52">
      <w:pPr>
        <w:tabs>
          <w:tab w:val="left" w:pos="2127"/>
        </w:tabs>
        <w:ind w:left="3119" w:hanging="992"/>
        <w:jc w:val="both"/>
        <w:rPr>
          <w:rFonts w:cs="Arial"/>
          <w:szCs w:val="20"/>
        </w:rPr>
      </w:pPr>
      <w:r w:rsidRPr="00430B52">
        <w:rPr>
          <w:rFonts w:cs="Arial"/>
          <w:szCs w:val="20"/>
        </w:rPr>
        <w:t>2. Total and Irrecoverable loss of sight</w:t>
      </w:r>
    </w:p>
    <w:p w14:paraId="38622229" w14:textId="77777777" w:rsidR="00430B52" w:rsidRPr="00430B52" w:rsidRDefault="00430B52" w:rsidP="00430B52">
      <w:pPr>
        <w:tabs>
          <w:tab w:val="left" w:pos="2127"/>
        </w:tabs>
        <w:ind w:left="3119" w:hanging="992"/>
        <w:jc w:val="both"/>
        <w:rPr>
          <w:rFonts w:cs="Arial"/>
          <w:szCs w:val="20"/>
        </w:rPr>
      </w:pPr>
      <w:r w:rsidRPr="00430B52">
        <w:rPr>
          <w:rFonts w:cs="Arial"/>
          <w:szCs w:val="20"/>
        </w:rPr>
        <w:t xml:space="preserve">    of both eyes:</w:t>
      </w:r>
      <w:r w:rsidRPr="00430B52">
        <w:rPr>
          <w:rFonts w:cs="Arial"/>
          <w:szCs w:val="20"/>
        </w:rPr>
        <w:tab/>
      </w:r>
      <w:r w:rsidRPr="00430B52">
        <w:rPr>
          <w:rFonts w:cs="Arial"/>
          <w:szCs w:val="20"/>
        </w:rPr>
        <w:tab/>
      </w:r>
      <w:r w:rsidRPr="00430B52">
        <w:rPr>
          <w:rFonts w:cs="Arial"/>
          <w:szCs w:val="20"/>
        </w:rPr>
        <w:tab/>
      </w:r>
      <w:r w:rsidRPr="00430B52">
        <w:rPr>
          <w:rFonts w:cs="Arial"/>
          <w:szCs w:val="20"/>
        </w:rPr>
        <w:tab/>
        <w:t>-</w:t>
      </w:r>
      <w:r w:rsidRPr="00430B52">
        <w:rPr>
          <w:rFonts w:cs="Arial"/>
          <w:szCs w:val="20"/>
        </w:rPr>
        <w:tab/>
        <w:t>100%</w:t>
      </w:r>
    </w:p>
    <w:p w14:paraId="27C54062" w14:textId="77777777" w:rsidR="00430B52" w:rsidRPr="00430B52" w:rsidRDefault="00430B52" w:rsidP="00430B52">
      <w:pPr>
        <w:tabs>
          <w:tab w:val="left" w:pos="2127"/>
        </w:tabs>
        <w:jc w:val="both"/>
        <w:rPr>
          <w:rFonts w:cs="Arial"/>
          <w:szCs w:val="20"/>
        </w:rPr>
      </w:pPr>
      <w:r w:rsidRPr="00430B52">
        <w:rPr>
          <w:rFonts w:cs="Arial"/>
          <w:szCs w:val="20"/>
        </w:rPr>
        <w:tab/>
        <w:t>3. Total and Irrecoverable loss of sight</w:t>
      </w:r>
    </w:p>
    <w:p w14:paraId="5543C000" w14:textId="77777777" w:rsidR="00430B52" w:rsidRPr="00430B52" w:rsidRDefault="00430B52" w:rsidP="00430B52">
      <w:pPr>
        <w:tabs>
          <w:tab w:val="left" w:pos="2127"/>
        </w:tabs>
        <w:ind w:left="3119" w:hanging="992"/>
        <w:jc w:val="both"/>
        <w:rPr>
          <w:rFonts w:cs="Arial"/>
          <w:szCs w:val="20"/>
        </w:rPr>
      </w:pPr>
      <w:r w:rsidRPr="00430B52">
        <w:rPr>
          <w:rFonts w:cs="Arial"/>
          <w:szCs w:val="20"/>
        </w:rPr>
        <w:t xml:space="preserve">    of one eye:</w:t>
      </w:r>
      <w:r w:rsidRPr="00430B52">
        <w:rPr>
          <w:rFonts w:cs="Arial"/>
          <w:szCs w:val="20"/>
        </w:rPr>
        <w:tab/>
      </w:r>
      <w:r w:rsidRPr="00430B52">
        <w:rPr>
          <w:rFonts w:cs="Arial"/>
          <w:szCs w:val="20"/>
        </w:rPr>
        <w:tab/>
      </w:r>
      <w:r w:rsidRPr="00430B52">
        <w:rPr>
          <w:rFonts w:cs="Arial"/>
          <w:szCs w:val="20"/>
        </w:rPr>
        <w:tab/>
      </w:r>
      <w:r w:rsidRPr="00430B52">
        <w:rPr>
          <w:rFonts w:cs="Arial"/>
          <w:szCs w:val="20"/>
        </w:rPr>
        <w:tab/>
        <w:t>-</w:t>
      </w:r>
      <w:r w:rsidRPr="00430B52">
        <w:rPr>
          <w:rFonts w:cs="Arial"/>
          <w:szCs w:val="20"/>
        </w:rPr>
        <w:tab/>
        <w:t>100%</w:t>
      </w:r>
    </w:p>
    <w:p w14:paraId="23299605" w14:textId="77777777" w:rsidR="00430B52" w:rsidRPr="00430B52" w:rsidRDefault="00430B52" w:rsidP="00430B52">
      <w:pPr>
        <w:tabs>
          <w:tab w:val="left" w:pos="2127"/>
        </w:tabs>
        <w:ind w:left="3119" w:hanging="992"/>
        <w:jc w:val="both"/>
        <w:rPr>
          <w:rFonts w:cs="Arial"/>
          <w:szCs w:val="20"/>
        </w:rPr>
      </w:pPr>
      <w:r w:rsidRPr="00430B52">
        <w:rPr>
          <w:rFonts w:cs="Arial"/>
          <w:szCs w:val="20"/>
        </w:rPr>
        <w:t>4. Loss of two limbs:</w:t>
      </w:r>
      <w:r w:rsidRPr="00430B52">
        <w:rPr>
          <w:rFonts w:cs="Arial"/>
          <w:szCs w:val="20"/>
        </w:rPr>
        <w:tab/>
      </w:r>
      <w:r w:rsidRPr="00430B52">
        <w:rPr>
          <w:rFonts w:cs="Arial"/>
          <w:szCs w:val="20"/>
        </w:rPr>
        <w:tab/>
      </w:r>
      <w:r w:rsidRPr="00430B52">
        <w:rPr>
          <w:rFonts w:cs="Arial"/>
          <w:szCs w:val="20"/>
        </w:rPr>
        <w:tab/>
        <w:t>-</w:t>
      </w:r>
      <w:r w:rsidRPr="00430B52">
        <w:rPr>
          <w:rFonts w:cs="Arial"/>
          <w:szCs w:val="20"/>
        </w:rPr>
        <w:tab/>
        <w:t xml:space="preserve">100% </w:t>
      </w:r>
    </w:p>
    <w:p w14:paraId="0D6D0560" w14:textId="77777777" w:rsidR="00430B52" w:rsidRPr="00430B52" w:rsidRDefault="00430B52" w:rsidP="00430B52">
      <w:pPr>
        <w:tabs>
          <w:tab w:val="left" w:pos="2127"/>
        </w:tabs>
        <w:ind w:left="3119" w:hanging="992"/>
        <w:jc w:val="both"/>
        <w:rPr>
          <w:rFonts w:cs="Arial"/>
          <w:szCs w:val="20"/>
        </w:rPr>
      </w:pPr>
      <w:r w:rsidRPr="00430B52">
        <w:rPr>
          <w:rFonts w:cs="Arial"/>
          <w:szCs w:val="20"/>
        </w:rPr>
        <w:t>5. Loss of one limb:</w:t>
      </w:r>
      <w:r w:rsidRPr="00430B52">
        <w:rPr>
          <w:rFonts w:cs="Arial"/>
          <w:szCs w:val="20"/>
        </w:rPr>
        <w:tab/>
      </w:r>
      <w:r w:rsidRPr="00430B52">
        <w:rPr>
          <w:rFonts w:cs="Arial"/>
          <w:szCs w:val="20"/>
        </w:rPr>
        <w:tab/>
      </w:r>
      <w:r w:rsidRPr="00430B52">
        <w:rPr>
          <w:rFonts w:cs="Arial"/>
          <w:szCs w:val="20"/>
        </w:rPr>
        <w:tab/>
        <w:t>-</w:t>
      </w:r>
      <w:r w:rsidRPr="00430B52">
        <w:rPr>
          <w:rFonts w:cs="Arial"/>
          <w:szCs w:val="20"/>
        </w:rPr>
        <w:tab/>
        <w:t>100%</w:t>
      </w:r>
    </w:p>
    <w:p w14:paraId="2A73F943" w14:textId="77777777" w:rsidR="00430B52" w:rsidRPr="00430B52" w:rsidRDefault="00430B52" w:rsidP="00430B52">
      <w:pPr>
        <w:tabs>
          <w:tab w:val="left" w:pos="2127"/>
        </w:tabs>
        <w:ind w:left="3119" w:hanging="992"/>
        <w:jc w:val="both"/>
        <w:rPr>
          <w:rFonts w:cs="Arial"/>
          <w:szCs w:val="20"/>
        </w:rPr>
      </w:pPr>
      <w:r w:rsidRPr="00430B52">
        <w:rPr>
          <w:rFonts w:cs="Arial"/>
          <w:szCs w:val="20"/>
        </w:rPr>
        <w:t>6. Total and irrecoverable loss of sight</w:t>
      </w:r>
    </w:p>
    <w:p w14:paraId="3E2E3A75" w14:textId="77777777" w:rsidR="00430B52" w:rsidRPr="00430B52" w:rsidRDefault="00430B52" w:rsidP="00430B52">
      <w:pPr>
        <w:tabs>
          <w:tab w:val="left" w:pos="2127"/>
        </w:tabs>
        <w:ind w:left="3119" w:hanging="992"/>
        <w:jc w:val="both"/>
        <w:rPr>
          <w:rFonts w:cs="Arial"/>
          <w:szCs w:val="20"/>
        </w:rPr>
      </w:pPr>
      <w:r w:rsidRPr="00430B52">
        <w:rPr>
          <w:rFonts w:cs="Arial"/>
          <w:szCs w:val="20"/>
        </w:rPr>
        <w:t xml:space="preserve">    of one eye and loss of one limb</w:t>
      </w:r>
      <w:r w:rsidRPr="00430B52">
        <w:rPr>
          <w:rFonts w:cs="Arial"/>
          <w:szCs w:val="20"/>
        </w:rPr>
        <w:tab/>
        <w:t>-</w:t>
      </w:r>
      <w:r w:rsidRPr="00430B52">
        <w:rPr>
          <w:rFonts w:cs="Arial"/>
          <w:szCs w:val="20"/>
        </w:rPr>
        <w:tab/>
        <w:t>100%</w:t>
      </w:r>
    </w:p>
    <w:p w14:paraId="0E858069" w14:textId="77777777" w:rsidR="00430B52" w:rsidRPr="00430B52" w:rsidRDefault="00430B52" w:rsidP="00430B52">
      <w:pPr>
        <w:tabs>
          <w:tab w:val="left" w:pos="2127"/>
        </w:tabs>
        <w:ind w:left="3119" w:hanging="992"/>
        <w:jc w:val="both"/>
        <w:rPr>
          <w:rFonts w:cs="Arial"/>
          <w:szCs w:val="20"/>
        </w:rPr>
      </w:pPr>
      <w:r w:rsidRPr="00430B52">
        <w:rPr>
          <w:rFonts w:cs="Arial"/>
          <w:szCs w:val="20"/>
        </w:rPr>
        <w:t>7. Permanent Total Disablement:</w:t>
      </w:r>
      <w:r w:rsidRPr="00430B52">
        <w:rPr>
          <w:rFonts w:cs="Arial"/>
          <w:szCs w:val="20"/>
        </w:rPr>
        <w:tab/>
        <w:t>-</w:t>
      </w:r>
      <w:r w:rsidRPr="00430B52">
        <w:rPr>
          <w:rFonts w:cs="Arial"/>
          <w:szCs w:val="20"/>
        </w:rPr>
        <w:tab/>
      </w:r>
      <w:r>
        <w:rPr>
          <w:rFonts w:cs="Arial"/>
          <w:szCs w:val="20"/>
        </w:rPr>
        <w:t>Not Covered</w:t>
      </w:r>
      <w:r w:rsidRPr="00430B52">
        <w:rPr>
          <w:rFonts w:cs="Arial"/>
          <w:szCs w:val="20"/>
        </w:rPr>
        <w:t xml:space="preserve"> </w:t>
      </w:r>
    </w:p>
    <w:p w14:paraId="329BF0D2" w14:textId="77777777" w:rsidR="00430B52" w:rsidRPr="00430B52" w:rsidRDefault="00430B52" w:rsidP="00430B52">
      <w:pPr>
        <w:tabs>
          <w:tab w:val="left" w:pos="2127"/>
        </w:tabs>
        <w:ind w:left="3119" w:hanging="992"/>
        <w:jc w:val="both"/>
        <w:rPr>
          <w:rFonts w:cs="Arial"/>
          <w:szCs w:val="20"/>
        </w:rPr>
      </w:pPr>
      <w:r w:rsidRPr="00430B52">
        <w:rPr>
          <w:rFonts w:cs="Arial"/>
          <w:szCs w:val="20"/>
        </w:rPr>
        <w:t>8. Temporary Total Disablement:</w:t>
      </w:r>
      <w:r w:rsidRPr="00430B52">
        <w:rPr>
          <w:rFonts w:cs="Arial"/>
          <w:szCs w:val="20"/>
        </w:rPr>
        <w:tab/>
      </w:r>
      <w:r w:rsidRPr="00430B52">
        <w:rPr>
          <w:rFonts w:cs="Arial"/>
          <w:szCs w:val="20"/>
        </w:rPr>
        <w:tab/>
        <w:t>-</w:t>
      </w:r>
      <w:r w:rsidRPr="00430B52">
        <w:rPr>
          <w:rFonts w:cs="Arial"/>
          <w:szCs w:val="20"/>
        </w:rPr>
        <w:tab/>
        <w:t xml:space="preserve">Not covered </w:t>
      </w:r>
    </w:p>
    <w:p w14:paraId="2372765E" w14:textId="77777777" w:rsidR="00430B52" w:rsidRPr="00430B52" w:rsidRDefault="00430B52" w:rsidP="00430B52">
      <w:pPr>
        <w:tabs>
          <w:tab w:val="left" w:pos="2127"/>
        </w:tabs>
        <w:ind w:left="3119" w:hanging="992"/>
        <w:jc w:val="both"/>
        <w:rPr>
          <w:rFonts w:cs="Arial"/>
          <w:szCs w:val="20"/>
        </w:rPr>
      </w:pPr>
      <w:r w:rsidRPr="00430B52">
        <w:rPr>
          <w:rFonts w:cs="Arial"/>
          <w:szCs w:val="20"/>
        </w:rPr>
        <w:t>9. Temporary Partial Disablement</w:t>
      </w:r>
      <w:r w:rsidRPr="00430B52">
        <w:rPr>
          <w:rFonts w:cs="Arial"/>
          <w:szCs w:val="20"/>
        </w:rPr>
        <w:tab/>
        <w:t>-</w:t>
      </w:r>
      <w:r w:rsidRPr="00430B52">
        <w:rPr>
          <w:rFonts w:cs="Arial"/>
          <w:szCs w:val="20"/>
        </w:rPr>
        <w:tab/>
        <w:t>Not covered</w:t>
      </w:r>
    </w:p>
    <w:p w14:paraId="7933B1F6" w14:textId="77777777" w:rsidR="00430B52" w:rsidRDefault="00430B52" w:rsidP="00430B52">
      <w:pPr>
        <w:tabs>
          <w:tab w:val="left" w:pos="2127"/>
        </w:tabs>
        <w:ind w:left="3119" w:hanging="3119"/>
        <w:jc w:val="both"/>
        <w:rPr>
          <w:rFonts w:cs="Arial"/>
          <w:szCs w:val="20"/>
        </w:rPr>
      </w:pPr>
    </w:p>
    <w:p w14:paraId="4F3F24F3" w14:textId="77777777" w:rsidR="00275C8E" w:rsidRDefault="00430B52" w:rsidP="00430B52">
      <w:pPr>
        <w:ind w:left="2160" w:hanging="2160"/>
        <w:rPr>
          <w:rFonts w:cs="Arial"/>
          <w:b/>
          <w:szCs w:val="20"/>
        </w:rPr>
      </w:pPr>
      <w:r w:rsidRPr="00430B52">
        <w:rPr>
          <w:rFonts w:cs="Arial"/>
          <w:b/>
          <w:szCs w:val="20"/>
        </w:rPr>
        <w:t>Situation:</w:t>
      </w:r>
      <w:r w:rsidR="00275C8E">
        <w:rPr>
          <w:rFonts w:cs="Arial"/>
          <w:b/>
          <w:szCs w:val="20"/>
        </w:rPr>
        <w:tab/>
      </w:r>
      <w:r w:rsidR="00275C8E" w:rsidRPr="00275C8E">
        <w:rPr>
          <w:rFonts w:cs="Arial"/>
          <w:szCs w:val="20"/>
        </w:rPr>
        <w:t xml:space="preserve">Belgium </w:t>
      </w:r>
      <w:r w:rsidRPr="00430B52">
        <w:rPr>
          <w:rFonts w:cs="Arial"/>
          <w:b/>
          <w:szCs w:val="20"/>
        </w:rPr>
        <w:tab/>
      </w:r>
    </w:p>
    <w:p w14:paraId="44795E69" w14:textId="77777777" w:rsidR="00430B52" w:rsidRDefault="00275C8E" w:rsidP="00275C8E">
      <w:pPr>
        <w:ind w:left="2160" w:hanging="720"/>
        <w:rPr>
          <w:rFonts w:cs="Arial"/>
          <w:szCs w:val="20"/>
        </w:rPr>
      </w:pPr>
      <w:r>
        <w:rPr>
          <w:rFonts w:cs="Arial"/>
          <w:szCs w:val="20"/>
        </w:rPr>
        <w:tab/>
        <w:t xml:space="preserve">Territorial Limits: </w:t>
      </w:r>
      <w:r w:rsidR="00430B52" w:rsidRPr="00430B52">
        <w:rPr>
          <w:rFonts w:cs="Arial"/>
          <w:szCs w:val="20"/>
        </w:rPr>
        <w:t>Worldwide</w:t>
      </w:r>
    </w:p>
    <w:p w14:paraId="7F27BDB4" w14:textId="77777777" w:rsidR="0062387D" w:rsidRPr="00430B52" w:rsidRDefault="0062387D" w:rsidP="00430B52">
      <w:pPr>
        <w:ind w:left="2160" w:hanging="2160"/>
        <w:rPr>
          <w:rFonts w:cs="Arial"/>
          <w:szCs w:val="20"/>
        </w:rPr>
      </w:pPr>
    </w:p>
    <w:p w14:paraId="32A5A13F" w14:textId="77777777" w:rsidR="00430B52" w:rsidRDefault="006C43AF" w:rsidP="006C43AF">
      <w:pPr>
        <w:tabs>
          <w:tab w:val="left" w:pos="2127"/>
        </w:tabs>
        <w:rPr>
          <w:bCs/>
          <w:color w:val="000000"/>
        </w:rPr>
      </w:pPr>
      <w:r w:rsidRPr="006C43AF">
        <w:rPr>
          <w:b/>
          <w:bCs/>
          <w:color w:val="000000"/>
        </w:rPr>
        <w:t>Territorial Limit:</w:t>
      </w:r>
      <w:r w:rsidRPr="006C43AF">
        <w:rPr>
          <w:b/>
          <w:bCs/>
          <w:color w:val="000000"/>
        </w:rPr>
        <w:tab/>
      </w:r>
      <w:r>
        <w:rPr>
          <w:bCs/>
          <w:color w:val="000000"/>
        </w:rPr>
        <w:tab/>
        <w:t>As per appendix A</w:t>
      </w:r>
    </w:p>
    <w:p w14:paraId="1727B54C" w14:textId="77777777" w:rsidR="006D1317" w:rsidRDefault="006D1317" w:rsidP="006C43AF">
      <w:pPr>
        <w:tabs>
          <w:tab w:val="left" w:pos="2127"/>
        </w:tabs>
        <w:rPr>
          <w:bCs/>
          <w:color w:val="000000"/>
        </w:rPr>
      </w:pPr>
    </w:p>
    <w:p w14:paraId="6962DC0E" w14:textId="77777777" w:rsidR="0004510A" w:rsidRDefault="0004510A" w:rsidP="0062387D">
      <w:pPr>
        <w:ind w:left="2160" w:hanging="2160"/>
        <w:jc w:val="both"/>
        <w:rPr>
          <w:bCs/>
          <w:color w:val="000000"/>
        </w:rPr>
      </w:pPr>
      <w:r>
        <w:rPr>
          <w:b/>
        </w:rPr>
        <w:t>Conditions:</w:t>
      </w:r>
      <w:r w:rsidR="00430B52">
        <w:rPr>
          <w:bCs/>
          <w:color w:val="000000"/>
        </w:rPr>
        <w:tab/>
        <w:t>Wording NMA 2989</w:t>
      </w:r>
    </w:p>
    <w:p w14:paraId="10A0EED0" w14:textId="77777777" w:rsidR="00430B52" w:rsidRDefault="00430B52" w:rsidP="0062387D">
      <w:pPr>
        <w:ind w:left="2160" w:hanging="2160"/>
        <w:jc w:val="both"/>
      </w:pPr>
      <w:r>
        <w:rPr>
          <w:b/>
        </w:rPr>
        <w:tab/>
      </w:r>
      <w:r w:rsidRPr="007E1E5F">
        <w:t>LMA 3100 Sanction Limitation and Exclusion Clause</w:t>
      </w:r>
    </w:p>
    <w:p w14:paraId="08F6605B" w14:textId="77777777" w:rsidR="0044427B" w:rsidRDefault="0044427B" w:rsidP="0062387D">
      <w:pPr>
        <w:ind w:left="2160" w:hanging="2160"/>
        <w:jc w:val="both"/>
      </w:pPr>
      <w:r>
        <w:tab/>
        <w:t>The association shall keep records necessary to enable the Premium to be adjusted to verify the Insured Person has paid.</w:t>
      </w:r>
    </w:p>
    <w:p w14:paraId="6EDB3EC6" w14:textId="77777777" w:rsidR="00A70051" w:rsidRDefault="009D4CFC" w:rsidP="00D228E0">
      <w:pPr>
        <w:ind w:left="2160" w:hanging="2160"/>
        <w:jc w:val="both"/>
        <w:rPr>
          <w:rFonts w:eastAsia="SimSun"/>
          <w:szCs w:val="20"/>
          <w:lang w:eastAsia="zh-CN"/>
        </w:rPr>
      </w:pPr>
      <w:r>
        <w:tab/>
      </w:r>
      <w:r w:rsidR="00A70051" w:rsidRPr="00A70051">
        <w:rPr>
          <w:rFonts w:eastAsia="SimSun"/>
          <w:szCs w:val="20"/>
          <w:lang w:eastAsia="zh-CN"/>
        </w:rPr>
        <w:t>Operative Time</w:t>
      </w:r>
      <w:r w:rsidR="00A70051" w:rsidRPr="00A70051">
        <w:rPr>
          <w:rFonts w:eastAsia="SimSun"/>
          <w:szCs w:val="20"/>
          <w:lang w:eastAsia="zh-CN"/>
        </w:rPr>
        <w:tab/>
      </w:r>
      <w:r w:rsidR="007508DA">
        <w:rPr>
          <w:rFonts w:eastAsia="SimSun"/>
          <w:szCs w:val="20"/>
          <w:lang w:eastAsia="zh-CN"/>
        </w:rPr>
        <w:t>Clause as attached</w:t>
      </w:r>
    </w:p>
    <w:p w14:paraId="6C042937" w14:textId="77777777" w:rsidR="00D228E0" w:rsidRPr="00A70051" w:rsidRDefault="00D228E0" w:rsidP="00D228E0">
      <w:pPr>
        <w:ind w:left="2160" w:hanging="2160"/>
        <w:jc w:val="both"/>
        <w:rPr>
          <w:rFonts w:eastAsia="SimSun"/>
          <w:szCs w:val="20"/>
          <w:lang w:eastAsia="zh-CN"/>
        </w:rPr>
      </w:pPr>
    </w:p>
    <w:p w14:paraId="76AE0369" w14:textId="77777777" w:rsidR="0004510A" w:rsidRDefault="0004510A" w:rsidP="0004510A">
      <w:pPr>
        <w:rPr>
          <w:b/>
          <w:color w:val="000000"/>
        </w:rPr>
      </w:pPr>
      <w:r>
        <w:rPr>
          <w:b/>
          <w:color w:val="000000"/>
        </w:rPr>
        <w:t>Choice of Law</w:t>
      </w:r>
    </w:p>
    <w:p w14:paraId="0CC5CAA9" w14:textId="77777777" w:rsidR="0004510A" w:rsidRDefault="0004510A" w:rsidP="0062387D">
      <w:pPr>
        <w:ind w:left="2160" w:hanging="2160"/>
        <w:jc w:val="both"/>
        <w:rPr>
          <w:color w:val="000000"/>
        </w:rPr>
      </w:pPr>
      <w:r>
        <w:rPr>
          <w:b/>
          <w:color w:val="000000"/>
        </w:rPr>
        <w:t>&amp; Jurisdiction</w:t>
      </w:r>
      <w:r>
        <w:rPr>
          <w:b/>
          <w:bCs/>
          <w:color w:val="000000"/>
        </w:rPr>
        <w:t>:</w:t>
      </w:r>
      <w:r>
        <w:rPr>
          <w:color w:val="000000"/>
        </w:rPr>
        <w:tab/>
      </w:r>
      <w:r>
        <w:rPr>
          <w:color w:val="000000"/>
          <w:u w:val="single"/>
        </w:rPr>
        <w:t>Disputes Clause</w:t>
      </w:r>
    </w:p>
    <w:p w14:paraId="1AFC5E15" w14:textId="77777777" w:rsidR="00A919B1" w:rsidRPr="007E4B41" w:rsidRDefault="0004510A" w:rsidP="007E4B41">
      <w:pPr>
        <w:ind w:left="2160" w:hanging="2160"/>
        <w:jc w:val="both"/>
        <w:rPr>
          <w:color w:val="000000"/>
        </w:rPr>
      </w:pPr>
      <w:r>
        <w:rPr>
          <w:color w:val="000000"/>
        </w:rPr>
        <w:tab/>
        <w:t xml:space="preserve">The proper and exclusive law of </w:t>
      </w:r>
      <w:r w:rsidR="00A70051">
        <w:rPr>
          <w:color w:val="000000"/>
        </w:rPr>
        <w:t xml:space="preserve">this Insurance shall be Belgian </w:t>
      </w:r>
      <w:r>
        <w:rPr>
          <w:color w:val="000000"/>
        </w:rPr>
        <w:t>law.  Any disputes between the Assured and Underwriters arising under or in connection with this Insurance policy shall be subject to the exclu</w:t>
      </w:r>
      <w:r w:rsidR="00A70051">
        <w:rPr>
          <w:color w:val="000000"/>
        </w:rPr>
        <w:t xml:space="preserve">sive jurisdiction of the Belgian </w:t>
      </w:r>
      <w:r w:rsidR="007E4B41">
        <w:rPr>
          <w:color w:val="000000"/>
        </w:rPr>
        <w:t>Courts</w:t>
      </w:r>
    </w:p>
    <w:p w14:paraId="5EB2174E" w14:textId="77777777" w:rsidR="0004510A" w:rsidRDefault="0004510A" w:rsidP="0062387D">
      <w:pPr>
        <w:ind w:left="2160" w:hanging="2160"/>
        <w:jc w:val="both"/>
        <w:rPr>
          <w:b/>
          <w:color w:val="000000"/>
        </w:rPr>
      </w:pPr>
      <w:r>
        <w:rPr>
          <w:b/>
          <w:color w:val="000000"/>
        </w:rPr>
        <w:t xml:space="preserve">Taxes Payable </w:t>
      </w:r>
    </w:p>
    <w:p w14:paraId="7134F6B5" w14:textId="77777777" w:rsidR="0004510A" w:rsidRDefault="0004510A" w:rsidP="0062387D">
      <w:pPr>
        <w:ind w:left="2160" w:hanging="2160"/>
        <w:jc w:val="both"/>
        <w:rPr>
          <w:b/>
          <w:color w:val="000000"/>
        </w:rPr>
      </w:pPr>
      <w:r>
        <w:rPr>
          <w:b/>
          <w:color w:val="000000"/>
        </w:rPr>
        <w:t>by Insured and</w:t>
      </w:r>
    </w:p>
    <w:p w14:paraId="17E962C3" w14:textId="77777777" w:rsidR="0004510A" w:rsidRDefault="0004510A" w:rsidP="0062387D">
      <w:pPr>
        <w:ind w:left="2160" w:hanging="2160"/>
        <w:jc w:val="both"/>
        <w:rPr>
          <w:b/>
          <w:color w:val="000000"/>
        </w:rPr>
      </w:pPr>
      <w:r>
        <w:rPr>
          <w:b/>
          <w:color w:val="000000"/>
        </w:rPr>
        <w:t>administered by</w:t>
      </w:r>
    </w:p>
    <w:p w14:paraId="6F7E809E" w14:textId="77777777" w:rsidR="0004510A" w:rsidRPr="0067216C" w:rsidRDefault="0004510A" w:rsidP="0062387D">
      <w:pPr>
        <w:ind w:left="2160" w:hanging="2160"/>
        <w:jc w:val="both"/>
        <w:rPr>
          <w:color w:val="0070C0"/>
        </w:rPr>
      </w:pPr>
      <w:r>
        <w:rPr>
          <w:b/>
          <w:color w:val="000000"/>
        </w:rPr>
        <w:t>Insurer(s):</w:t>
      </w:r>
      <w:r>
        <w:rPr>
          <w:color w:val="000000"/>
        </w:rPr>
        <w:tab/>
      </w:r>
      <w:r w:rsidR="00B97D25">
        <w:t>9.25% Belgium Tax</w:t>
      </w:r>
    </w:p>
    <w:p w14:paraId="63192CED" w14:textId="77777777" w:rsidR="008A2964" w:rsidRPr="00B074CE" w:rsidRDefault="008A2964" w:rsidP="0062387D">
      <w:pPr>
        <w:pStyle w:val="Header"/>
        <w:tabs>
          <w:tab w:val="clear" w:pos="4153"/>
          <w:tab w:val="clear" w:pos="8306"/>
        </w:tabs>
        <w:jc w:val="both"/>
        <w:rPr>
          <w:color w:val="1F497D" w:themeColor="text2"/>
        </w:rPr>
      </w:pPr>
    </w:p>
    <w:p w14:paraId="57DD5FEE" w14:textId="77777777" w:rsidR="00F526A2" w:rsidRDefault="00F526A2" w:rsidP="0062387D">
      <w:pPr>
        <w:jc w:val="both"/>
        <w:rPr>
          <w:b/>
        </w:rPr>
      </w:pPr>
    </w:p>
    <w:p w14:paraId="62B61383" w14:textId="77777777" w:rsidR="00F526A2" w:rsidRDefault="00F526A2" w:rsidP="0062387D">
      <w:pPr>
        <w:jc w:val="both"/>
        <w:rPr>
          <w:b/>
        </w:rPr>
      </w:pPr>
    </w:p>
    <w:p w14:paraId="7E177190" w14:textId="77777777" w:rsidR="0004510A" w:rsidRDefault="0004510A" w:rsidP="00F526A2">
      <w:pPr>
        <w:jc w:val="both"/>
        <w:rPr>
          <w:b/>
        </w:rPr>
      </w:pPr>
      <w:r>
        <w:rPr>
          <w:b/>
        </w:rPr>
        <w:t xml:space="preserve">Recording, </w:t>
      </w:r>
    </w:p>
    <w:p w14:paraId="646C8D82" w14:textId="77777777" w:rsidR="0004510A" w:rsidRDefault="0004510A" w:rsidP="0062387D">
      <w:pPr>
        <w:jc w:val="both"/>
        <w:rPr>
          <w:b/>
        </w:rPr>
      </w:pPr>
      <w:r>
        <w:rPr>
          <w:b/>
        </w:rPr>
        <w:lastRenderedPageBreak/>
        <w:t>Transmitting and</w:t>
      </w:r>
    </w:p>
    <w:p w14:paraId="337D9928" w14:textId="77777777" w:rsidR="0004510A" w:rsidRDefault="0004510A" w:rsidP="0062387D">
      <w:pPr>
        <w:ind w:left="2160" w:hanging="2160"/>
        <w:jc w:val="both"/>
        <w:rPr>
          <w:rFonts w:cs="Arial"/>
          <w:lang w:val="en-US"/>
        </w:rPr>
      </w:pPr>
      <w:r>
        <w:rPr>
          <w:b/>
        </w:rPr>
        <w:t>Storing Information:</w:t>
      </w:r>
      <w:r>
        <w:tab/>
      </w:r>
      <w:r>
        <w:rPr>
          <w:rFonts w:cs="Arial"/>
          <w:lang w:val="en-US"/>
        </w:rPr>
        <w:t>Miller Insurance Services LLP will maintain risk and claim data, information and documents which may be held on paper or electronically.</w:t>
      </w:r>
    </w:p>
    <w:p w14:paraId="746960B4" w14:textId="77777777" w:rsidR="0004510A" w:rsidRDefault="0004510A" w:rsidP="0062387D">
      <w:pPr>
        <w:ind w:left="2160" w:hanging="2160"/>
        <w:jc w:val="both"/>
        <w:rPr>
          <w:rFonts w:cs="Arial"/>
          <w:lang w:val="en-US"/>
        </w:rPr>
      </w:pPr>
    </w:p>
    <w:p w14:paraId="09AFDD0B" w14:textId="77777777" w:rsidR="007E1E5F" w:rsidRDefault="0004510A" w:rsidP="0062387D">
      <w:pPr>
        <w:ind w:left="2160" w:hanging="2160"/>
        <w:jc w:val="both"/>
        <w:rPr>
          <w:color w:val="3366FF"/>
        </w:rPr>
      </w:pPr>
      <w:r>
        <w:rPr>
          <w:b/>
        </w:rPr>
        <w:t>Insurer Contract</w:t>
      </w:r>
      <w:r>
        <w:rPr>
          <w:b/>
        </w:rPr>
        <w:tab/>
      </w:r>
    </w:p>
    <w:p w14:paraId="3ABFA804" w14:textId="77777777" w:rsidR="0004510A" w:rsidRDefault="0004510A" w:rsidP="0062387D">
      <w:pPr>
        <w:ind w:left="2160" w:hanging="2160"/>
        <w:jc w:val="both"/>
      </w:pPr>
      <w:r>
        <w:rPr>
          <w:b/>
        </w:rPr>
        <w:t>Documentation:</w:t>
      </w:r>
      <w:r>
        <w:rPr>
          <w:b/>
        </w:rPr>
        <w:tab/>
      </w:r>
      <w:r>
        <w:t>This document details the contract terms entered into by the insurer(s) and constitutes the contract document.</w:t>
      </w:r>
    </w:p>
    <w:p w14:paraId="659D840F" w14:textId="77777777" w:rsidR="00B03E10" w:rsidRDefault="00B03E10" w:rsidP="0062387D">
      <w:pPr>
        <w:ind w:left="2160" w:hanging="2160"/>
        <w:jc w:val="both"/>
      </w:pPr>
    </w:p>
    <w:p w14:paraId="66E00EC9" w14:textId="77777777" w:rsidR="00A919B1" w:rsidRDefault="00B03E10" w:rsidP="0062387D">
      <w:pPr>
        <w:ind w:left="2127"/>
        <w:jc w:val="both"/>
      </w:pPr>
      <w:r w:rsidRPr="004A12B8">
        <w:t>Any further documentation changing this contract agreed in accordance with the contract change provisions set out in this contract, shall form the evidence of such change.</w:t>
      </w:r>
    </w:p>
    <w:p w14:paraId="3CA41EF8" w14:textId="77777777" w:rsidR="00B97D25" w:rsidRDefault="00B97D25" w:rsidP="0062387D">
      <w:pPr>
        <w:ind w:left="2127"/>
        <w:jc w:val="both"/>
      </w:pPr>
    </w:p>
    <w:p w14:paraId="7F44E3C9" w14:textId="77777777" w:rsidR="000C008E" w:rsidRPr="004A12B8" w:rsidRDefault="000C008E" w:rsidP="0004510A">
      <w:pPr>
        <w:rPr>
          <w:b/>
          <w:szCs w:val="20"/>
        </w:rPr>
      </w:pPr>
      <w:r w:rsidRPr="004A12B8">
        <w:rPr>
          <w:b/>
          <w:szCs w:val="20"/>
        </w:rPr>
        <w:t>Notice of</w:t>
      </w:r>
      <w:r w:rsidR="00910075">
        <w:rPr>
          <w:b/>
          <w:szCs w:val="20"/>
        </w:rPr>
        <w:t xml:space="preserve"> </w:t>
      </w:r>
      <w:r w:rsidRPr="004A12B8">
        <w:rPr>
          <w:b/>
          <w:szCs w:val="20"/>
        </w:rPr>
        <w:t xml:space="preserve">Cancellation </w:t>
      </w:r>
    </w:p>
    <w:p w14:paraId="10E3921B" w14:textId="77777777" w:rsidR="00910075" w:rsidRDefault="000C008E" w:rsidP="00910075">
      <w:pPr>
        <w:ind w:left="2127" w:hanging="2127"/>
        <w:rPr>
          <w:rFonts w:cs="Arial"/>
          <w:b/>
          <w:bCs/>
          <w:szCs w:val="20"/>
        </w:rPr>
      </w:pPr>
      <w:r w:rsidRPr="004A12B8">
        <w:rPr>
          <w:b/>
          <w:szCs w:val="20"/>
        </w:rPr>
        <w:t>Provisions</w:t>
      </w:r>
      <w:r w:rsidR="00910075">
        <w:rPr>
          <w:rFonts w:cs="Arial"/>
          <w:b/>
          <w:bCs/>
          <w:szCs w:val="20"/>
        </w:rPr>
        <w:t xml:space="preserve"> (Authority</w:t>
      </w:r>
    </w:p>
    <w:p w14:paraId="0568C17F" w14:textId="77777777" w:rsidR="00A919B1" w:rsidRPr="004A12B8" w:rsidRDefault="0048673A" w:rsidP="0062387D">
      <w:pPr>
        <w:ind w:left="2127" w:hanging="2127"/>
        <w:jc w:val="both"/>
        <w:rPr>
          <w:bCs/>
          <w:szCs w:val="20"/>
        </w:rPr>
      </w:pPr>
      <w:r>
        <w:rPr>
          <w:rFonts w:cs="Arial"/>
          <w:b/>
          <w:bCs/>
          <w:szCs w:val="20"/>
        </w:rPr>
        <w:t>P</w:t>
      </w:r>
      <w:r w:rsidR="00910075">
        <w:rPr>
          <w:rFonts w:cs="Arial"/>
          <w:b/>
          <w:bCs/>
          <w:szCs w:val="20"/>
        </w:rPr>
        <w:t>rovisions):</w:t>
      </w:r>
      <w:r w:rsidR="00880AC9" w:rsidRPr="004A12B8">
        <w:rPr>
          <w:b/>
          <w:szCs w:val="20"/>
        </w:rPr>
        <w:tab/>
      </w:r>
      <w:r w:rsidR="00A919B1" w:rsidRPr="004A12B8">
        <w:rPr>
          <w:bCs/>
          <w:szCs w:val="20"/>
        </w:rPr>
        <w:t xml:space="preserve">Where (re)insurers have the right to give notice of cancellation, in accordance with the provisions of the contract, then </w:t>
      </w:r>
    </w:p>
    <w:p w14:paraId="1ED3D4A5" w14:textId="77777777" w:rsidR="00A919B1" w:rsidRPr="004A12B8" w:rsidRDefault="00A919B1" w:rsidP="0062387D">
      <w:pPr>
        <w:ind w:left="720"/>
        <w:jc w:val="both"/>
        <w:rPr>
          <w:bCs/>
          <w:szCs w:val="20"/>
        </w:rPr>
      </w:pPr>
    </w:p>
    <w:p w14:paraId="3F917790" w14:textId="77777777" w:rsidR="00A919B1" w:rsidRPr="002D5288" w:rsidRDefault="00A919B1" w:rsidP="0062387D">
      <w:pPr>
        <w:ind w:left="2127"/>
        <w:jc w:val="both"/>
        <w:rPr>
          <w:bCs/>
          <w:szCs w:val="20"/>
        </w:rPr>
      </w:pPr>
      <w:r w:rsidRPr="002D5288">
        <w:rPr>
          <w:bCs/>
          <w:szCs w:val="20"/>
        </w:rPr>
        <w:t>To the extent provided by the contract, the Slip Leader is authorised to issue such notice on behalf of all participating (re)insurers; and (optionally)</w:t>
      </w:r>
    </w:p>
    <w:p w14:paraId="4AA49CF0" w14:textId="77777777" w:rsidR="00A919B1" w:rsidRPr="002D5288" w:rsidRDefault="00010B1B" w:rsidP="0062387D">
      <w:pPr>
        <w:tabs>
          <w:tab w:val="left" w:pos="7770"/>
        </w:tabs>
        <w:ind w:left="2127"/>
        <w:jc w:val="both"/>
        <w:rPr>
          <w:bCs/>
          <w:szCs w:val="20"/>
        </w:rPr>
      </w:pPr>
      <w:r>
        <w:rPr>
          <w:bCs/>
          <w:szCs w:val="20"/>
        </w:rPr>
        <w:tab/>
      </w:r>
    </w:p>
    <w:p w14:paraId="282583EC" w14:textId="77777777" w:rsidR="00A919B1" w:rsidRPr="002D5288" w:rsidRDefault="00A919B1" w:rsidP="0062387D">
      <w:pPr>
        <w:ind w:left="2127"/>
        <w:jc w:val="both"/>
        <w:rPr>
          <w:bCs/>
          <w:szCs w:val="20"/>
        </w:rPr>
      </w:pPr>
      <w:r w:rsidRPr="002D5288">
        <w:rPr>
          <w:bCs/>
          <w:szCs w:val="20"/>
        </w:rPr>
        <w:t xml:space="preserve">Any (re)insurer may issue such notice in respect of its own participation.  </w:t>
      </w:r>
    </w:p>
    <w:p w14:paraId="4242BB51" w14:textId="77777777" w:rsidR="007E1E5F" w:rsidRPr="007E1E5F" w:rsidRDefault="007E1E5F" w:rsidP="0062387D">
      <w:pPr>
        <w:spacing w:after="200" w:line="276" w:lineRule="auto"/>
        <w:jc w:val="center"/>
        <w:rPr>
          <w:b/>
        </w:rPr>
      </w:pPr>
      <w:r>
        <w:rPr>
          <w:b/>
        </w:rPr>
        <w:br w:type="page"/>
      </w:r>
      <w:r w:rsidRPr="007E1E5F">
        <w:rPr>
          <w:b/>
        </w:rPr>
        <w:lastRenderedPageBreak/>
        <w:t>SCHEDULE OF BENEFITS (for each Insured Person)</w:t>
      </w:r>
    </w:p>
    <w:p w14:paraId="1518F050" w14:textId="77777777" w:rsidR="007E1E5F" w:rsidRPr="007E1E5F" w:rsidRDefault="007E1E5F" w:rsidP="007E1E5F">
      <w:pPr>
        <w:jc w:val="center"/>
        <w:rPr>
          <w:b/>
        </w:rPr>
      </w:pPr>
    </w:p>
    <w:p w14:paraId="78C7F763" w14:textId="77777777" w:rsidR="007E1E5F" w:rsidRPr="007E1E5F" w:rsidRDefault="007E1E5F" w:rsidP="0062387D">
      <w:pPr>
        <w:jc w:val="both"/>
      </w:pPr>
      <w:r w:rsidRPr="007E1E5F">
        <w:t>This Insurance provides benefits in accordance with the Scale of Benefits specified in the Schedule of Insured Persons. The percentages specified in the Scale of Benefits below are % of the Capital Sum Insured applicable to the Insured Person.</w:t>
      </w:r>
    </w:p>
    <w:p w14:paraId="2A6A985D" w14:textId="77777777" w:rsidR="007E1E5F" w:rsidRPr="007E1E5F" w:rsidRDefault="007E1E5F" w:rsidP="007E1E5F"/>
    <w:p w14:paraId="5663E3F4" w14:textId="77777777" w:rsidR="007E1E5F" w:rsidRPr="007E1E5F" w:rsidRDefault="007E1E5F" w:rsidP="007E1E5F">
      <w:r w:rsidRPr="007E1E5F">
        <w:t>Where the letters N.C. (NOT COVERED) are inserted no insurance is provided.</w:t>
      </w:r>
    </w:p>
    <w:p w14:paraId="512CDC02" w14:textId="77777777" w:rsidR="007E1E5F" w:rsidRPr="007E1E5F" w:rsidRDefault="007E1E5F" w:rsidP="007E1E5F"/>
    <w:p w14:paraId="410126CC" w14:textId="77777777" w:rsidR="007E1E5F" w:rsidRPr="007E1E5F" w:rsidRDefault="007E1E5F" w:rsidP="007E1E5F">
      <w:pPr>
        <w:rPr>
          <w:b/>
        </w:rPr>
      </w:pPr>
      <w:r w:rsidRPr="007E1E5F">
        <w:rPr>
          <w:b/>
        </w:rPr>
        <w:t>BENEFITS PAYABLE IN RESPECT OF ACCIDENT</w:t>
      </w:r>
    </w:p>
    <w:p w14:paraId="643A336E" w14:textId="77777777" w:rsidR="007E1E5F" w:rsidRPr="007E1E5F" w:rsidRDefault="007E1E5F" w:rsidP="007E1E5F">
      <w:r w:rsidRPr="007E1E5F">
        <w:tab/>
      </w:r>
      <w:r w:rsidRPr="007E1E5F">
        <w:tab/>
      </w:r>
      <w:r w:rsidRPr="007E1E5F">
        <w:tab/>
      </w:r>
    </w:p>
    <w:p w14:paraId="27D3DC34" w14:textId="77777777" w:rsidR="007E1E5F" w:rsidRPr="007E1E5F" w:rsidRDefault="007E1E5F" w:rsidP="007E1E5F">
      <w:r w:rsidRPr="007E1E5F">
        <w:t>1.</w:t>
      </w:r>
      <w:r w:rsidRPr="007E1E5F">
        <w:tab/>
        <w:t>Death</w:t>
      </w:r>
      <w:r w:rsidRPr="007E1E5F">
        <w:tab/>
      </w:r>
      <w:r w:rsidRPr="007E1E5F">
        <w:tab/>
      </w:r>
      <w:r w:rsidRPr="007E1E5F">
        <w:tab/>
      </w:r>
      <w:r w:rsidRPr="007E1E5F">
        <w:tab/>
      </w:r>
      <w:r w:rsidRPr="007E1E5F">
        <w:tab/>
      </w:r>
      <w:r w:rsidRPr="007E1E5F">
        <w:tab/>
      </w:r>
      <w:r w:rsidRPr="007E1E5F">
        <w:tab/>
        <w:t>100%</w:t>
      </w:r>
    </w:p>
    <w:p w14:paraId="05B3772F" w14:textId="77777777" w:rsidR="007E1E5F" w:rsidRPr="007E1E5F" w:rsidRDefault="007E1E5F" w:rsidP="007E1E5F"/>
    <w:p w14:paraId="50EFF3B4" w14:textId="77777777" w:rsidR="007E1E5F" w:rsidRPr="007E1E5F" w:rsidRDefault="007E1E5F" w:rsidP="007E1E5F">
      <w:r w:rsidRPr="007E1E5F">
        <w:t>2.</w:t>
      </w:r>
      <w:r w:rsidRPr="007E1E5F">
        <w:tab/>
        <w:t>Total and irrecoverable loss of sight of both eyes</w:t>
      </w:r>
      <w:r w:rsidRPr="007E1E5F">
        <w:tab/>
      </w:r>
      <w:r w:rsidRPr="007E1E5F">
        <w:tab/>
        <w:t>100%</w:t>
      </w:r>
    </w:p>
    <w:p w14:paraId="206531FC" w14:textId="77777777" w:rsidR="007E1E5F" w:rsidRPr="007E1E5F" w:rsidRDefault="007E1E5F" w:rsidP="007E1E5F"/>
    <w:p w14:paraId="653B521B" w14:textId="77777777" w:rsidR="007E1E5F" w:rsidRPr="007E1E5F" w:rsidRDefault="007E1E5F" w:rsidP="007E1E5F">
      <w:r w:rsidRPr="007E1E5F">
        <w:t>3.</w:t>
      </w:r>
      <w:r w:rsidRPr="007E1E5F">
        <w:tab/>
        <w:t>Total and irrecoverable loss of sight of one eye</w:t>
      </w:r>
      <w:r w:rsidRPr="007E1E5F">
        <w:tab/>
      </w:r>
      <w:r w:rsidRPr="007E1E5F">
        <w:tab/>
        <w:t>100%</w:t>
      </w:r>
    </w:p>
    <w:p w14:paraId="2FC9D38A" w14:textId="77777777" w:rsidR="007E1E5F" w:rsidRPr="007E1E5F" w:rsidRDefault="007E1E5F" w:rsidP="007E1E5F"/>
    <w:p w14:paraId="6CC52707" w14:textId="77777777" w:rsidR="007E1E5F" w:rsidRPr="007E1E5F" w:rsidRDefault="007E1E5F" w:rsidP="007E1E5F">
      <w:r w:rsidRPr="007E1E5F">
        <w:t>4.</w:t>
      </w:r>
      <w:r w:rsidRPr="007E1E5F">
        <w:tab/>
      </w:r>
      <w:r w:rsidRPr="007E1E5F">
        <w:rPr>
          <w:b/>
        </w:rPr>
        <w:t>Loss of</w:t>
      </w:r>
      <w:r w:rsidRPr="007E1E5F">
        <w:t xml:space="preserve"> two </w:t>
      </w:r>
      <w:r w:rsidRPr="007E1E5F">
        <w:rPr>
          <w:b/>
        </w:rPr>
        <w:t>limbs</w:t>
      </w:r>
      <w:r w:rsidRPr="007E1E5F">
        <w:tab/>
      </w:r>
      <w:r w:rsidRPr="007E1E5F">
        <w:tab/>
      </w:r>
      <w:r w:rsidRPr="007E1E5F">
        <w:tab/>
      </w:r>
      <w:r w:rsidRPr="007E1E5F">
        <w:tab/>
      </w:r>
      <w:r w:rsidRPr="007E1E5F">
        <w:tab/>
        <w:t>100%</w:t>
      </w:r>
    </w:p>
    <w:p w14:paraId="627725D6" w14:textId="77777777" w:rsidR="007E1E5F" w:rsidRPr="007E1E5F" w:rsidRDefault="007E1E5F" w:rsidP="007E1E5F"/>
    <w:p w14:paraId="0FF36AF8" w14:textId="77777777" w:rsidR="007E1E5F" w:rsidRPr="007E1E5F" w:rsidRDefault="007E1E5F" w:rsidP="007E1E5F">
      <w:r w:rsidRPr="007E1E5F">
        <w:t>5.</w:t>
      </w:r>
      <w:r w:rsidRPr="007E1E5F">
        <w:tab/>
      </w:r>
      <w:r w:rsidRPr="007E1E5F">
        <w:rPr>
          <w:b/>
        </w:rPr>
        <w:t>Loss of</w:t>
      </w:r>
      <w:r w:rsidRPr="007E1E5F">
        <w:t xml:space="preserve"> one </w:t>
      </w:r>
      <w:r w:rsidRPr="007E1E5F">
        <w:rPr>
          <w:b/>
        </w:rPr>
        <w:t>limb</w:t>
      </w:r>
      <w:r w:rsidRPr="007E1E5F">
        <w:tab/>
      </w:r>
      <w:r w:rsidRPr="007E1E5F">
        <w:tab/>
      </w:r>
      <w:r w:rsidRPr="007E1E5F">
        <w:tab/>
      </w:r>
      <w:r w:rsidRPr="007E1E5F">
        <w:tab/>
      </w:r>
      <w:r w:rsidRPr="007E1E5F">
        <w:tab/>
        <w:t>100%</w:t>
      </w:r>
    </w:p>
    <w:p w14:paraId="085B78F9" w14:textId="77777777" w:rsidR="007E1E5F" w:rsidRPr="007E1E5F" w:rsidRDefault="007E1E5F" w:rsidP="007E1E5F">
      <w:r w:rsidRPr="007E1E5F">
        <w:tab/>
      </w:r>
    </w:p>
    <w:p w14:paraId="383CA9DF" w14:textId="77777777" w:rsidR="007E1E5F" w:rsidRPr="007E1E5F" w:rsidRDefault="007E1E5F" w:rsidP="007E1E5F">
      <w:r w:rsidRPr="007E1E5F">
        <w:t>6.</w:t>
      </w:r>
      <w:r w:rsidRPr="007E1E5F">
        <w:tab/>
        <w:t xml:space="preserve">Total and irrecoverable loss of sight of one eye and </w:t>
      </w:r>
    </w:p>
    <w:p w14:paraId="0A4D9972" w14:textId="77777777" w:rsidR="007E1E5F" w:rsidRPr="007E1E5F" w:rsidRDefault="007E1E5F" w:rsidP="007E1E5F">
      <w:pPr>
        <w:ind w:firstLine="720"/>
      </w:pPr>
      <w:r w:rsidRPr="007E1E5F">
        <w:rPr>
          <w:b/>
        </w:rPr>
        <w:t>loss of</w:t>
      </w:r>
      <w:r w:rsidRPr="007E1E5F">
        <w:t xml:space="preserve"> one </w:t>
      </w:r>
      <w:r w:rsidRPr="007E1E5F">
        <w:rPr>
          <w:b/>
        </w:rPr>
        <w:t>limb</w:t>
      </w:r>
      <w:r w:rsidRPr="007E1E5F">
        <w:tab/>
      </w:r>
      <w:r w:rsidRPr="007E1E5F">
        <w:tab/>
      </w:r>
      <w:r w:rsidRPr="007E1E5F">
        <w:tab/>
      </w:r>
      <w:r w:rsidRPr="007E1E5F">
        <w:tab/>
      </w:r>
      <w:r w:rsidRPr="007E1E5F">
        <w:tab/>
        <w:t>100%</w:t>
      </w:r>
    </w:p>
    <w:p w14:paraId="5E045E30" w14:textId="77777777" w:rsidR="007E1E5F" w:rsidRPr="007E1E5F" w:rsidRDefault="007E1E5F" w:rsidP="007E1E5F">
      <w:pPr>
        <w:ind w:firstLine="720"/>
      </w:pPr>
      <w:r w:rsidRPr="007E1E5F">
        <w:tab/>
      </w:r>
      <w:r w:rsidRPr="007E1E5F">
        <w:tab/>
      </w:r>
    </w:p>
    <w:p w14:paraId="689E44FB" w14:textId="77777777" w:rsidR="007E1E5F" w:rsidRPr="007E1E5F" w:rsidRDefault="007E1E5F" w:rsidP="007E1E5F">
      <w:r w:rsidRPr="007E1E5F">
        <w:t>7.</w:t>
      </w:r>
      <w:r w:rsidRPr="007E1E5F">
        <w:tab/>
      </w:r>
      <w:r w:rsidRPr="007E1E5F">
        <w:rPr>
          <w:b/>
        </w:rPr>
        <w:t>Permanent Total Disablement</w:t>
      </w:r>
      <w:r w:rsidRPr="007E1E5F">
        <w:t xml:space="preserve"> (other than total and </w:t>
      </w:r>
    </w:p>
    <w:p w14:paraId="1AC94074" w14:textId="77777777" w:rsidR="007E1E5F" w:rsidRPr="007E1E5F" w:rsidRDefault="007E1E5F" w:rsidP="007E1E5F">
      <w:pPr>
        <w:ind w:firstLine="720"/>
      </w:pPr>
      <w:proofErr w:type="gramStart"/>
      <w:r w:rsidRPr="007E1E5F">
        <w:t>irrecoverable</w:t>
      </w:r>
      <w:proofErr w:type="gramEnd"/>
      <w:r w:rsidRPr="007E1E5F">
        <w:t xml:space="preserve"> loss of sight of one or both eyes or </w:t>
      </w:r>
    </w:p>
    <w:p w14:paraId="35BA71DE" w14:textId="77777777" w:rsidR="007E1E5F" w:rsidRPr="007E1E5F" w:rsidRDefault="007E1E5F" w:rsidP="007E1E5F">
      <w:pPr>
        <w:ind w:firstLine="720"/>
      </w:pPr>
      <w:r w:rsidRPr="007E1E5F">
        <w:rPr>
          <w:b/>
        </w:rPr>
        <w:t>loss of limb(s)</w:t>
      </w:r>
      <w:r w:rsidRPr="007E1E5F">
        <w:t>)</w:t>
      </w:r>
      <w:r>
        <w:tab/>
      </w:r>
      <w:r>
        <w:tab/>
      </w:r>
      <w:r>
        <w:tab/>
      </w:r>
      <w:r>
        <w:tab/>
      </w:r>
      <w:r>
        <w:tab/>
      </w:r>
      <w:r>
        <w:tab/>
        <w:t>Not Covered</w:t>
      </w:r>
    </w:p>
    <w:p w14:paraId="4CAF0F50" w14:textId="77777777" w:rsidR="007E1E5F" w:rsidRPr="007E1E5F" w:rsidRDefault="007E1E5F" w:rsidP="007E1E5F">
      <w:pPr>
        <w:ind w:firstLine="720"/>
      </w:pPr>
    </w:p>
    <w:p w14:paraId="72EB5CB5" w14:textId="77777777" w:rsidR="007E1E5F" w:rsidRPr="007E1E5F" w:rsidRDefault="007E1E5F" w:rsidP="007E1E5F">
      <w:pPr>
        <w:tabs>
          <w:tab w:val="left" w:pos="3686"/>
        </w:tabs>
        <w:ind w:left="720" w:hanging="720"/>
        <w:jc w:val="both"/>
      </w:pPr>
      <w:r w:rsidRPr="007E1E5F">
        <w:t>8.</w:t>
      </w:r>
      <w:r w:rsidRPr="007E1E5F">
        <w:tab/>
      </w:r>
      <w:r w:rsidRPr="007E1E5F">
        <w:rPr>
          <w:b/>
        </w:rPr>
        <w:t>Temporary Total Disablement</w:t>
      </w:r>
      <w:r w:rsidRPr="007E1E5F">
        <w:tab/>
      </w:r>
      <w:r w:rsidRPr="007E1E5F">
        <w:tab/>
        <w:t xml:space="preserve">the amount specified in the </w:t>
      </w:r>
    </w:p>
    <w:p w14:paraId="4A507421" w14:textId="77777777" w:rsidR="007E1E5F" w:rsidRPr="007E1E5F" w:rsidRDefault="007E1E5F" w:rsidP="007E1E5F">
      <w:pPr>
        <w:tabs>
          <w:tab w:val="left" w:pos="3686"/>
        </w:tabs>
        <w:ind w:left="4320"/>
        <w:jc w:val="both"/>
      </w:pPr>
      <w:r w:rsidRPr="007E1E5F">
        <w:rPr>
          <w:b/>
        </w:rPr>
        <w:t>Schedule of Insured Persons</w:t>
      </w:r>
      <w:r w:rsidRPr="007E1E5F">
        <w:t xml:space="preserve"> during such disablement for the </w:t>
      </w:r>
      <w:r w:rsidRPr="007E1E5F">
        <w:rPr>
          <w:b/>
        </w:rPr>
        <w:t>Maximum Benefit Period</w:t>
      </w:r>
      <w:r w:rsidRPr="007E1E5F">
        <w:t xml:space="preserve"> specified in the </w:t>
      </w:r>
      <w:r w:rsidRPr="007E1E5F">
        <w:rPr>
          <w:b/>
        </w:rPr>
        <w:t>Schedule of Insured Persons</w:t>
      </w:r>
      <w:r w:rsidRPr="007E1E5F">
        <w:t xml:space="preserve"> regardless of the number of </w:t>
      </w:r>
      <w:r w:rsidRPr="007E1E5F">
        <w:rPr>
          <w:b/>
        </w:rPr>
        <w:t>Accidents</w:t>
      </w:r>
      <w:r w:rsidRPr="007E1E5F">
        <w:t xml:space="preserve"> commencing after the expiry of the </w:t>
      </w:r>
      <w:r w:rsidRPr="007E1E5F">
        <w:rPr>
          <w:b/>
        </w:rPr>
        <w:t>Elimination Period</w:t>
      </w:r>
      <w:r w:rsidRPr="007E1E5F">
        <w:t xml:space="preserve"> specified in the </w:t>
      </w:r>
      <w:r w:rsidRPr="007E1E5F">
        <w:rPr>
          <w:b/>
        </w:rPr>
        <w:t>Schedule of Insured Persons</w:t>
      </w:r>
      <w:r w:rsidRPr="007E1E5F">
        <w:t xml:space="preserve"> from the date on which the Insured Person first became disabled.</w:t>
      </w:r>
    </w:p>
    <w:p w14:paraId="0B83F0E1" w14:textId="77777777" w:rsidR="007E1E5F" w:rsidRDefault="007E1E5F" w:rsidP="007E1E5F">
      <w:pPr>
        <w:tabs>
          <w:tab w:val="left" w:pos="3686"/>
        </w:tabs>
        <w:ind w:left="720" w:hanging="720"/>
      </w:pPr>
    </w:p>
    <w:p w14:paraId="5FBCA7E0" w14:textId="77777777" w:rsidR="007E1E5F" w:rsidRDefault="007E1E5F" w:rsidP="007E1E5F">
      <w:pPr>
        <w:tabs>
          <w:tab w:val="left" w:pos="3686"/>
        </w:tabs>
        <w:ind w:left="720" w:hanging="720"/>
      </w:pPr>
    </w:p>
    <w:p w14:paraId="638128CB" w14:textId="77777777" w:rsidR="007E1E5F" w:rsidRPr="007E1E5F" w:rsidRDefault="007E1E5F" w:rsidP="007E1E5F">
      <w:pPr>
        <w:ind w:left="720" w:hanging="720"/>
        <w:jc w:val="both"/>
      </w:pPr>
      <w:r w:rsidRPr="007E1E5F">
        <w:t>9.</w:t>
      </w:r>
      <w:r w:rsidRPr="007E1E5F">
        <w:tab/>
        <w:t>Temporary Partial Disablement</w:t>
      </w:r>
      <w:r w:rsidRPr="007E1E5F">
        <w:tab/>
      </w:r>
      <w:r w:rsidRPr="007E1E5F">
        <w:tab/>
        <w:t xml:space="preserve">the amount specified in the </w:t>
      </w:r>
    </w:p>
    <w:p w14:paraId="6D06ED94" w14:textId="77777777" w:rsidR="007E1E5F" w:rsidRPr="007E1E5F" w:rsidRDefault="007E1E5F" w:rsidP="007E1E5F">
      <w:pPr>
        <w:ind w:left="4320"/>
        <w:jc w:val="both"/>
      </w:pPr>
      <w:r w:rsidRPr="007E1E5F">
        <w:rPr>
          <w:b/>
        </w:rPr>
        <w:t>Schedule of Insured Persons</w:t>
      </w:r>
      <w:r w:rsidRPr="007E1E5F">
        <w:t xml:space="preserve"> during such disablement for the </w:t>
      </w:r>
      <w:r w:rsidRPr="007E1E5F">
        <w:rPr>
          <w:b/>
        </w:rPr>
        <w:t>Maximum Benefit Period</w:t>
      </w:r>
      <w:r w:rsidRPr="007E1E5F">
        <w:t xml:space="preserve"> specified in the </w:t>
      </w:r>
      <w:r w:rsidRPr="007E1E5F">
        <w:rPr>
          <w:b/>
        </w:rPr>
        <w:t>Schedule of Insured Persons</w:t>
      </w:r>
      <w:r w:rsidRPr="007E1E5F">
        <w:t xml:space="preserve"> regardless of the number of </w:t>
      </w:r>
      <w:r w:rsidRPr="007E1E5F">
        <w:rPr>
          <w:b/>
        </w:rPr>
        <w:t>Accidents</w:t>
      </w:r>
      <w:r w:rsidRPr="007E1E5F">
        <w:t xml:space="preserve"> commencing after the expiry of the </w:t>
      </w:r>
      <w:r w:rsidRPr="007E1E5F">
        <w:rPr>
          <w:b/>
        </w:rPr>
        <w:t>Elimination Period</w:t>
      </w:r>
      <w:r w:rsidRPr="007E1E5F">
        <w:t xml:space="preserve"> specified in the </w:t>
      </w:r>
      <w:r w:rsidRPr="007E1E5F">
        <w:rPr>
          <w:b/>
        </w:rPr>
        <w:t>Schedule of Insured Persons</w:t>
      </w:r>
      <w:r w:rsidRPr="007E1E5F">
        <w:t xml:space="preserve"> from the date on which the Insured Person first became disabled.</w:t>
      </w:r>
    </w:p>
    <w:p w14:paraId="3DD52DF1" w14:textId="77777777" w:rsidR="007E1E5F" w:rsidRPr="007E1E5F" w:rsidRDefault="007E1E5F" w:rsidP="007E1E5F">
      <w:r w:rsidRPr="007E1E5F">
        <w:br w:type="page"/>
      </w:r>
    </w:p>
    <w:p w14:paraId="36505509" w14:textId="77777777" w:rsidR="007E1E5F" w:rsidRPr="007E1E5F" w:rsidRDefault="007E1E5F" w:rsidP="007E1E5F">
      <w:pPr>
        <w:rPr>
          <w:b/>
        </w:rPr>
      </w:pPr>
      <w:r w:rsidRPr="007E1E5F">
        <w:rPr>
          <w:b/>
        </w:rPr>
        <w:lastRenderedPageBreak/>
        <w:t>BENEFITS PAYABLE IN RESPECT OF ILLNESS</w:t>
      </w:r>
    </w:p>
    <w:p w14:paraId="42DB15FB" w14:textId="77777777" w:rsidR="007E1E5F" w:rsidRPr="007E1E5F" w:rsidRDefault="007E1E5F" w:rsidP="007E1E5F">
      <w:r w:rsidRPr="007E1E5F">
        <w:tab/>
      </w:r>
      <w:r w:rsidRPr="007E1E5F">
        <w:tab/>
      </w:r>
    </w:p>
    <w:p w14:paraId="69E7249C" w14:textId="77777777" w:rsidR="007E1E5F" w:rsidRPr="007E1E5F" w:rsidRDefault="007E1E5F" w:rsidP="007E1E5F">
      <w:r w:rsidRPr="007E1E5F">
        <w:t>10.</w:t>
      </w:r>
      <w:r w:rsidRPr="007E1E5F">
        <w:tab/>
        <w:t>Total and irrecoverable loss of sight of both eyes</w:t>
      </w:r>
      <w:r w:rsidRPr="007E1E5F">
        <w:tab/>
      </w:r>
      <w:r w:rsidRPr="007E1E5F">
        <w:tab/>
        <w:t>N.C</w:t>
      </w:r>
    </w:p>
    <w:p w14:paraId="63745A1F" w14:textId="77777777" w:rsidR="007E1E5F" w:rsidRPr="007E1E5F" w:rsidRDefault="007E1E5F" w:rsidP="007E1E5F"/>
    <w:p w14:paraId="01B25538" w14:textId="77777777" w:rsidR="007E1E5F" w:rsidRPr="007E1E5F" w:rsidRDefault="007E1E5F" w:rsidP="007E1E5F">
      <w:r w:rsidRPr="007E1E5F">
        <w:t>11.</w:t>
      </w:r>
      <w:r w:rsidRPr="007E1E5F">
        <w:tab/>
      </w:r>
      <w:r w:rsidRPr="007E1E5F">
        <w:rPr>
          <w:b/>
        </w:rPr>
        <w:t>Permanent Total Disablement</w:t>
      </w:r>
      <w:r w:rsidRPr="007E1E5F">
        <w:t xml:space="preserve"> by paralysis</w:t>
      </w:r>
      <w:r w:rsidRPr="007E1E5F">
        <w:tab/>
      </w:r>
      <w:r w:rsidRPr="007E1E5F">
        <w:tab/>
        <w:t>N.C.</w:t>
      </w:r>
    </w:p>
    <w:p w14:paraId="317C05C9" w14:textId="77777777" w:rsidR="007E1E5F" w:rsidRPr="007E1E5F" w:rsidRDefault="007E1E5F" w:rsidP="007E1E5F">
      <w:r w:rsidRPr="007E1E5F">
        <w:tab/>
      </w:r>
    </w:p>
    <w:p w14:paraId="7DF6AB96" w14:textId="77777777" w:rsidR="007E1E5F" w:rsidRPr="007E1E5F" w:rsidRDefault="007E1E5F" w:rsidP="007E1E5F">
      <w:pPr>
        <w:ind w:left="720" w:hanging="720"/>
        <w:jc w:val="both"/>
      </w:pPr>
      <w:r w:rsidRPr="007E1E5F">
        <w:t>12.</w:t>
      </w:r>
      <w:r w:rsidRPr="007E1E5F">
        <w:tab/>
      </w:r>
      <w:r w:rsidRPr="007E1E5F">
        <w:rPr>
          <w:b/>
        </w:rPr>
        <w:t>Temporary Total Disablement</w:t>
      </w:r>
      <w:r w:rsidRPr="007E1E5F">
        <w:tab/>
      </w:r>
      <w:r w:rsidRPr="007E1E5F">
        <w:tab/>
        <w:t xml:space="preserve">the amount specified in the </w:t>
      </w:r>
    </w:p>
    <w:p w14:paraId="7B2199D7" w14:textId="77777777" w:rsidR="007E1E5F" w:rsidRPr="007E1E5F" w:rsidRDefault="007E1E5F" w:rsidP="007E1E5F">
      <w:pPr>
        <w:ind w:left="4320"/>
        <w:jc w:val="both"/>
      </w:pPr>
      <w:r w:rsidRPr="007E1E5F">
        <w:rPr>
          <w:b/>
        </w:rPr>
        <w:t>Schedule of Insured Persons</w:t>
      </w:r>
      <w:r w:rsidRPr="007E1E5F">
        <w:t xml:space="preserve"> during such disablement for the </w:t>
      </w:r>
      <w:r w:rsidRPr="007E1E5F">
        <w:rPr>
          <w:b/>
        </w:rPr>
        <w:t>Maximum Benefit Period</w:t>
      </w:r>
      <w:r w:rsidRPr="007E1E5F">
        <w:t xml:space="preserve"> specified in the </w:t>
      </w:r>
      <w:r w:rsidRPr="007E1E5F">
        <w:rPr>
          <w:b/>
        </w:rPr>
        <w:t>Schedule of Insured Persons</w:t>
      </w:r>
      <w:r w:rsidRPr="007E1E5F">
        <w:t xml:space="preserve"> regardless of the number of </w:t>
      </w:r>
      <w:r w:rsidRPr="007E1E5F">
        <w:rPr>
          <w:b/>
        </w:rPr>
        <w:t>Illnesses</w:t>
      </w:r>
      <w:r w:rsidRPr="007E1E5F">
        <w:t xml:space="preserve"> commencing after the expiry of the </w:t>
      </w:r>
      <w:r w:rsidRPr="007E1E5F">
        <w:rPr>
          <w:b/>
        </w:rPr>
        <w:t>Elimination Period</w:t>
      </w:r>
      <w:r w:rsidRPr="007E1E5F">
        <w:t xml:space="preserve"> specified in the </w:t>
      </w:r>
      <w:r w:rsidRPr="007E1E5F">
        <w:rPr>
          <w:b/>
        </w:rPr>
        <w:t>Schedule of Insured Persons</w:t>
      </w:r>
      <w:r w:rsidRPr="007E1E5F">
        <w:t xml:space="preserve"> from the date on which the Insured Person first became disabled.</w:t>
      </w:r>
    </w:p>
    <w:p w14:paraId="5317D327" w14:textId="77777777" w:rsidR="007E1E5F" w:rsidRDefault="007E1E5F" w:rsidP="0004510A"/>
    <w:p w14:paraId="1E3D492C" w14:textId="77777777" w:rsidR="00AE3DE1" w:rsidRPr="000D3FB7" w:rsidRDefault="00AE3DE1" w:rsidP="00AE3DE1">
      <w:pPr>
        <w:ind w:left="2127"/>
        <w:rPr>
          <w:rFonts w:eastAsia="Georgia" w:cs="Arial"/>
          <w:b/>
          <w:szCs w:val="20"/>
        </w:rPr>
      </w:pPr>
      <w:r w:rsidRPr="000D3FB7">
        <w:rPr>
          <w:rFonts w:eastAsia="Georgia" w:cs="Arial"/>
          <w:b/>
          <w:szCs w:val="20"/>
        </w:rPr>
        <w:t>LANGUAGE DECLARATION CLAUSE</w:t>
      </w:r>
    </w:p>
    <w:p w14:paraId="302CE12C" w14:textId="77777777" w:rsidR="00AE3DE1" w:rsidRPr="000D3FB7" w:rsidRDefault="00AE3DE1" w:rsidP="00AE3DE1">
      <w:pPr>
        <w:ind w:left="2127"/>
        <w:rPr>
          <w:rFonts w:eastAsia="Georgia" w:cs="Arial"/>
          <w:szCs w:val="20"/>
        </w:rPr>
      </w:pPr>
    </w:p>
    <w:p w14:paraId="44C713B3" w14:textId="77777777" w:rsidR="00AE3DE1" w:rsidRPr="000D3FB7" w:rsidRDefault="00AE3DE1" w:rsidP="00AE3DE1">
      <w:pPr>
        <w:ind w:left="2127"/>
        <w:rPr>
          <w:rFonts w:eastAsia="Georgia" w:cs="Arial"/>
          <w:szCs w:val="20"/>
        </w:rPr>
      </w:pPr>
    </w:p>
    <w:p w14:paraId="244B9524" w14:textId="5213122D" w:rsidR="00AE3DE1" w:rsidRPr="000D3FB7" w:rsidRDefault="00AE3DE1" w:rsidP="00AE3DE1">
      <w:pPr>
        <w:rPr>
          <w:rFonts w:eastAsia="Georgia" w:cs="Arial"/>
          <w:szCs w:val="20"/>
        </w:rPr>
      </w:pPr>
      <w:r w:rsidRPr="000D3FB7">
        <w:rPr>
          <w:rFonts w:eastAsia="Georgia" w:cs="Arial"/>
          <w:szCs w:val="20"/>
        </w:rPr>
        <w:t>The insured has declared their understanding of, and has requested for the contract of insurance to be provided in, the English language. The insured confirms they understand such contract and agree to be bound by its terms and conditions.</w:t>
      </w:r>
    </w:p>
    <w:p w14:paraId="02A55B20" w14:textId="77777777" w:rsidR="00AE3DE1" w:rsidRPr="000D3FB7" w:rsidRDefault="00AE3DE1" w:rsidP="00AE3DE1">
      <w:pPr>
        <w:ind w:left="2127" w:hanging="2127"/>
        <w:rPr>
          <w:rFonts w:eastAsia="Georgia" w:cs="Arial"/>
          <w:szCs w:val="20"/>
        </w:rPr>
      </w:pPr>
    </w:p>
    <w:p w14:paraId="540C575C" w14:textId="77777777" w:rsidR="00194EB6" w:rsidRPr="00194EB6" w:rsidRDefault="00194EB6" w:rsidP="00553FE1">
      <w:pPr>
        <w:spacing w:after="200" w:line="276" w:lineRule="auto"/>
        <w:jc w:val="center"/>
      </w:pPr>
      <w:r>
        <w:br w:type="page"/>
      </w:r>
      <w:r w:rsidRPr="00194EB6">
        <w:lastRenderedPageBreak/>
        <w:t>IMPORTANT NOTICE</w:t>
      </w:r>
    </w:p>
    <w:p w14:paraId="7880363E" w14:textId="77777777" w:rsidR="00194EB6" w:rsidRPr="00194EB6" w:rsidRDefault="00194EB6" w:rsidP="0062387D">
      <w:pPr>
        <w:spacing w:before="240"/>
        <w:jc w:val="both"/>
      </w:pPr>
      <w:r w:rsidRPr="00194EB6">
        <w:t>PLEASE NOTE THAT SEPARATE INSURANCE IS PROVIDED UNDER THIS POLICY FOR BODILY INJURY CAUSED BY AN ACCIDENT AND FOR ILLNESS. THIS INSURANCE ONLY RELATES TO THE BENEFITS OF THE POLICY WHICH ARE SHOWN IN THE SCHEDULE AS BEING INCLUDED AND FOR WHICH PREMIUM HAS BEEN PAID.</w:t>
      </w:r>
    </w:p>
    <w:p w14:paraId="69ADCFD9" w14:textId="77777777" w:rsidR="00194EB6" w:rsidRPr="00194EB6" w:rsidRDefault="00194EB6" w:rsidP="0062387D">
      <w:pPr>
        <w:spacing w:before="240"/>
        <w:jc w:val="both"/>
      </w:pPr>
      <w:r w:rsidRPr="00194EB6">
        <w:t>THE ASSURED MUST DISCLOSE TO THE UNDERWRITERS ALL FACTS, MATTERS AND CIRCUMSTANCES MATERIAL TO THIS INSURANCE, INCLUDING, BUT NOT LIMITED TO WHETHER THE INSURED PERSON ENGAGES IN ANY OCCUPATION, SPORT OR PASTIME OR OTHER ACTIVITY OF A HAZARDOUS NATURE.</w:t>
      </w:r>
    </w:p>
    <w:p w14:paraId="4C0BA441" w14:textId="77777777" w:rsidR="00194EB6" w:rsidRPr="00194EB6" w:rsidRDefault="00194EB6" w:rsidP="0062387D">
      <w:pPr>
        <w:keepNext/>
        <w:spacing w:before="240"/>
        <w:jc w:val="both"/>
      </w:pPr>
      <w:r w:rsidRPr="00194EB6">
        <w:t>We The Underwriters hereby agree with the Assured, to the extent and in the manner herein provided, that if the Insured Person:</w:t>
      </w:r>
    </w:p>
    <w:p w14:paraId="75A92515"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(a)</w:t>
      </w:r>
      <w:r w:rsidRPr="00194EB6">
        <w:rPr>
          <w:rFonts w:eastAsia="SimSun"/>
          <w:szCs w:val="20"/>
          <w:lang w:eastAsia="zh-CN"/>
        </w:rPr>
        <w:tab/>
        <w:t xml:space="preserve">sustains </w:t>
      </w:r>
      <w:r w:rsidRPr="00194EB6">
        <w:rPr>
          <w:rFonts w:eastAsia="SimSun"/>
          <w:b/>
          <w:bCs/>
          <w:szCs w:val="20"/>
          <w:lang w:eastAsia="zh-CN"/>
        </w:rPr>
        <w:t>Bodily Injury</w:t>
      </w:r>
      <w:r w:rsidRPr="00194EB6">
        <w:rPr>
          <w:rFonts w:eastAsia="SimSun"/>
          <w:szCs w:val="20"/>
          <w:lang w:eastAsia="zh-CN"/>
        </w:rPr>
        <w:t xml:space="preserve"> caused by an </w:t>
      </w:r>
      <w:r w:rsidRPr="00194EB6">
        <w:rPr>
          <w:rFonts w:eastAsia="SimSun"/>
          <w:b/>
          <w:bCs/>
          <w:szCs w:val="20"/>
          <w:lang w:eastAsia="zh-CN"/>
        </w:rPr>
        <w:t>Accident</w:t>
      </w:r>
      <w:r w:rsidRPr="00194EB6">
        <w:rPr>
          <w:rFonts w:eastAsia="SimSun"/>
          <w:szCs w:val="20"/>
          <w:lang w:eastAsia="zh-CN"/>
        </w:rPr>
        <w:t xml:space="preserve"> or</w:t>
      </w:r>
    </w:p>
    <w:p w14:paraId="75007DCD"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(b)</w:t>
      </w:r>
      <w:r w:rsidRPr="00194EB6">
        <w:rPr>
          <w:rFonts w:eastAsia="SimSun"/>
          <w:szCs w:val="20"/>
          <w:lang w:eastAsia="zh-CN"/>
        </w:rPr>
        <w:tab/>
        <w:t xml:space="preserve">suffers </w:t>
      </w:r>
      <w:r w:rsidRPr="00194EB6">
        <w:rPr>
          <w:rFonts w:eastAsia="SimSun"/>
          <w:b/>
          <w:bCs/>
          <w:szCs w:val="20"/>
          <w:lang w:eastAsia="zh-CN"/>
        </w:rPr>
        <w:t>Illness</w:t>
      </w:r>
      <w:r w:rsidRPr="00194EB6">
        <w:rPr>
          <w:rFonts w:eastAsia="SimSun"/>
          <w:szCs w:val="20"/>
          <w:lang w:eastAsia="zh-CN"/>
        </w:rPr>
        <w:t>;</w:t>
      </w:r>
    </w:p>
    <w:p w14:paraId="2EE72652" w14:textId="77777777" w:rsidR="00194EB6" w:rsidRPr="00194EB6" w:rsidRDefault="00194EB6" w:rsidP="0062387D">
      <w:pPr>
        <w:spacing w:before="240"/>
        <w:jc w:val="both"/>
      </w:pPr>
      <w:r w:rsidRPr="00194EB6">
        <w:t>we will pay to the Assured, or to the Assured's Executors or Administrators, according to the Schedule of Benefits after the total claim shall be substantiated under this Insurance</w:t>
      </w:r>
    </w:p>
    <w:p w14:paraId="74B5F393" w14:textId="77777777" w:rsidR="00194EB6" w:rsidRPr="00194EB6" w:rsidRDefault="00194EB6" w:rsidP="0062387D">
      <w:pPr>
        <w:keepNext/>
        <w:spacing w:before="240"/>
        <w:jc w:val="both"/>
        <w:rPr>
          <w:rFonts w:cs="Arial"/>
          <w:b/>
          <w:bCs/>
        </w:rPr>
      </w:pPr>
      <w:r w:rsidRPr="00194EB6">
        <w:rPr>
          <w:b/>
          <w:bCs/>
        </w:rPr>
        <w:t xml:space="preserve">Provided </w:t>
      </w:r>
      <w:r w:rsidRPr="00194EB6">
        <w:rPr>
          <w:rFonts w:cs="Arial"/>
          <w:b/>
          <w:bCs/>
        </w:rPr>
        <w:t>Always That:</w:t>
      </w:r>
    </w:p>
    <w:p w14:paraId="034E3BCD" w14:textId="77777777" w:rsidR="00194EB6" w:rsidRPr="00194EB6" w:rsidRDefault="00194EB6" w:rsidP="0062387D">
      <w:pPr>
        <w:tabs>
          <w:tab w:val="left" w:pos="360"/>
          <w:tab w:val="left" w:pos="720"/>
        </w:tabs>
        <w:spacing w:before="240"/>
        <w:jc w:val="both"/>
        <w:rPr>
          <w:rFonts w:cs="Arial"/>
        </w:rPr>
      </w:pPr>
      <w:r w:rsidRPr="00194EB6">
        <w:rPr>
          <w:rFonts w:cs="Arial"/>
        </w:rPr>
        <w:t>1.</w:t>
      </w:r>
      <w:r w:rsidRPr="00194EB6">
        <w:rPr>
          <w:rFonts w:cs="Arial"/>
        </w:rPr>
        <w:tab/>
        <w:t>(a)</w:t>
      </w:r>
      <w:r w:rsidRPr="00194EB6">
        <w:rPr>
          <w:rFonts w:cs="Arial"/>
        </w:rPr>
        <w:tab/>
        <w:t>benefit shall not be payable under more than one of the items of the Schedule of Benefits in respect</w:t>
      </w:r>
    </w:p>
    <w:p w14:paraId="6B58E270" w14:textId="77777777" w:rsidR="00194EB6" w:rsidRPr="00194EB6" w:rsidRDefault="00194EB6" w:rsidP="0062387D">
      <w:pPr>
        <w:ind w:left="720"/>
        <w:jc w:val="both"/>
        <w:rPr>
          <w:rFonts w:cs="Arial"/>
        </w:rPr>
      </w:pPr>
      <w:r w:rsidRPr="00194EB6">
        <w:rPr>
          <w:rFonts w:cs="Arial"/>
        </w:rPr>
        <w:t xml:space="preserve">of the consequences of one </w:t>
      </w:r>
      <w:r w:rsidRPr="00194EB6">
        <w:rPr>
          <w:rFonts w:cs="Arial"/>
          <w:b/>
          <w:bCs/>
        </w:rPr>
        <w:t>Accident</w:t>
      </w:r>
      <w:r w:rsidRPr="00194EB6">
        <w:rPr>
          <w:rFonts w:cs="Arial"/>
        </w:rPr>
        <w:t xml:space="preserve">, except for any benefit payable hereunder in respect of </w:t>
      </w:r>
      <w:r w:rsidRPr="00194EB6">
        <w:rPr>
          <w:rFonts w:cs="Arial"/>
          <w:b/>
          <w:bCs/>
        </w:rPr>
        <w:t>Temporary Partial Disablement</w:t>
      </w:r>
      <w:r w:rsidRPr="00194EB6">
        <w:rPr>
          <w:rFonts w:cs="Arial"/>
        </w:rPr>
        <w:t xml:space="preserve"> preceding or following </w:t>
      </w:r>
      <w:r w:rsidRPr="00194EB6">
        <w:rPr>
          <w:rFonts w:cs="Arial"/>
          <w:b/>
          <w:bCs/>
        </w:rPr>
        <w:t>Temporary Total Disablement</w:t>
      </w:r>
      <w:r w:rsidRPr="00194EB6">
        <w:rPr>
          <w:rFonts w:cs="Arial"/>
        </w:rPr>
        <w:t xml:space="preserve">, or of one </w:t>
      </w:r>
      <w:r w:rsidRPr="00194EB6">
        <w:rPr>
          <w:rFonts w:cs="Arial"/>
          <w:b/>
          <w:bCs/>
        </w:rPr>
        <w:t>Illness</w:t>
      </w:r>
      <w:r w:rsidRPr="00194EB6">
        <w:rPr>
          <w:rFonts w:cs="Arial"/>
        </w:rPr>
        <w:t>, and</w:t>
      </w:r>
    </w:p>
    <w:p w14:paraId="4BF3E105" w14:textId="77777777" w:rsidR="00194EB6" w:rsidRPr="00194EB6" w:rsidRDefault="00194EB6" w:rsidP="0062387D">
      <w:pPr>
        <w:autoSpaceDE w:val="0"/>
        <w:autoSpaceDN w:val="0"/>
        <w:spacing w:before="240"/>
        <w:ind w:left="720" w:hanging="360"/>
        <w:jc w:val="both"/>
        <w:rPr>
          <w:rFonts w:eastAsia="SimSun" w:cs="Arial"/>
          <w:szCs w:val="20"/>
          <w:lang w:eastAsia="en-GB"/>
        </w:rPr>
      </w:pPr>
      <w:r w:rsidRPr="00194EB6">
        <w:rPr>
          <w:rFonts w:eastAsia="SimSun" w:cs="Arial"/>
          <w:szCs w:val="20"/>
          <w:lang w:eastAsia="en-GB"/>
        </w:rPr>
        <w:t>(b)</w:t>
      </w:r>
      <w:r w:rsidRPr="00194EB6">
        <w:rPr>
          <w:rFonts w:eastAsia="SimSun" w:cs="Arial"/>
          <w:szCs w:val="20"/>
          <w:lang w:eastAsia="en-GB"/>
        </w:rPr>
        <w:tab/>
        <w:t xml:space="preserve">no weekly benefit shall become payable until the total amount thereof has been ascertained and agreed.  Where any payment is made for weekly benefit, the amount so paid shall be deducted from any lump sum subsequently payable in respect of the same </w:t>
      </w:r>
      <w:r w:rsidRPr="00194EB6">
        <w:rPr>
          <w:rFonts w:eastAsia="SimSun" w:cs="Arial"/>
          <w:b/>
          <w:bCs/>
          <w:szCs w:val="20"/>
          <w:lang w:eastAsia="en-GB"/>
        </w:rPr>
        <w:t>Accident</w:t>
      </w:r>
      <w:r w:rsidRPr="00194EB6">
        <w:rPr>
          <w:rFonts w:eastAsia="SimSun" w:cs="Arial"/>
          <w:szCs w:val="20"/>
          <w:lang w:eastAsia="en-GB"/>
        </w:rPr>
        <w:t xml:space="preserve"> or </w:t>
      </w:r>
      <w:r w:rsidRPr="00194EB6">
        <w:rPr>
          <w:rFonts w:eastAsia="SimSun" w:cs="Arial"/>
          <w:b/>
          <w:bCs/>
          <w:szCs w:val="20"/>
          <w:lang w:eastAsia="en-GB"/>
        </w:rPr>
        <w:t>Illness</w:t>
      </w:r>
      <w:r w:rsidRPr="00194EB6">
        <w:rPr>
          <w:rFonts w:eastAsia="SimSun" w:cs="Arial"/>
          <w:szCs w:val="20"/>
          <w:lang w:eastAsia="en-GB"/>
        </w:rPr>
        <w:t>.</w:t>
      </w:r>
    </w:p>
    <w:p w14:paraId="660C50CF" w14:textId="77777777" w:rsidR="00194EB6" w:rsidRPr="00194EB6" w:rsidRDefault="00194EB6" w:rsidP="0062387D">
      <w:pPr>
        <w:spacing w:before="240" w:after="200"/>
        <w:ind w:left="357" w:hanging="357"/>
        <w:jc w:val="both"/>
        <w:rPr>
          <w:rFonts w:eastAsia="SimSun" w:cs="Arial"/>
          <w:szCs w:val="20"/>
          <w:lang w:eastAsia="zh-CN"/>
        </w:rPr>
      </w:pPr>
      <w:r w:rsidRPr="00194EB6">
        <w:rPr>
          <w:rFonts w:eastAsia="SimSun" w:cs="Arial"/>
          <w:szCs w:val="20"/>
          <w:lang w:eastAsia="zh-CN"/>
        </w:rPr>
        <w:t>2.</w:t>
      </w:r>
      <w:r w:rsidRPr="00194EB6">
        <w:rPr>
          <w:rFonts w:eastAsia="SimSun" w:cs="Arial"/>
          <w:szCs w:val="20"/>
          <w:lang w:eastAsia="zh-CN"/>
        </w:rPr>
        <w:tab/>
        <w:t>the total sum payable under this Insurance in respect of any one or more claims shall not exceed in all the largest benefit under any one of the items contained in the Schedule of Benefits.</w:t>
      </w:r>
    </w:p>
    <w:p w14:paraId="018506CB" w14:textId="77777777" w:rsidR="00194EB6" w:rsidRPr="00194EB6" w:rsidRDefault="00194EB6" w:rsidP="0062387D">
      <w:pPr>
        <w:spacing w:before="240" w:after="200"/>
        <w:ind w:left="357" w:hanging="357"/>
        <w:jc w:val="both"/>
        <w:rPr>
          <w:rFonts w:eastAsia="SimSun" w:cs="Arial"/>
          <w:szCs w:val="20"/>
          <w:lang w:eastAsia="zh-CN"/>
        </w:rPr>
      </w:pPr>
      <w:r w:rsidRPr="00194EB6">
        <w:rPr>
          <w:rFonts w:eastAsia="SimSun" w:cs="Arial"/>
          <w:szCs w:val="20"/>
          <w:lang w:eastAsia="zh-CN"/>
        </w:rPr>
        <w:t>3.</w:t>
      </w:r>
      <w:r w:rsidRPr="00194EB6">
        <w:rPr>
          <w:rFonts w:eastAsia="SimSun" w:cs="Arial"/>
          <w:szCs w:val="20"/>
          <w:lang w:eastAsia="zh-CN"/>
        </w:rPr>
        <w:tab/>
        <w:t xml:space="preserve">if Item 1 of the Schedule of Benefits is not covered, then no claim shall be payable, other than for weekly benefits, in respect of any </w:t>
      </w:r>
      <w:r w:rsidRPr="00194EB6">
        <w:rPr>
          <w:rFonts w:eastAsia="SimSun" w:cs="Arial"/>
          <w:b/>
          <w:bCs/>
          <w:szCs w:val="20"/>
          <w:lang w:eastAsia="zh-CN"/>
        </w:rPr>
        <w:t>Accident</w:t>
      </w:r>
      <w:r w:rsidRPr="00194EB6">
        <w:rPr>
          <w:rFonts w:eastAsia="SimSun" w:cs="Arial"/>
          <w:szCs w:val="20"/>
          <w:lang w:eastAsia="zh-CN"/>
        </w:rPr>
        <w:t xml:space="preserve"> which would have given rise to a claim for death had that item been covered.</w:t>
      </w:r>
    </w:p>
    <w:p w14:paraId="67625B4E" w14:textId="77777777" w:rsidR="00194EB6" w:rsidRPr="00194EB6" w:rsidRDefault="00194EB6" w:rsidP="0062387D">
      <w:pPr>
        <w:spacing w:before="240" w:after="200"/>
        <w:ind w:left="357" w:hanging="357"/>
        <w:jc w:val="both"/>
        <w:rPr>
          <w:rFonts w:eastAsia="SimSun"/>
          <w:szCs w:val="20"/>
          <w:lang w:eastAsia="zh-CN"/>
        </w:rPr>
      </w:pPr>
      <w:r w:rsidRPr="00194EB6">
        <w:rPr>
          <w:rFonts w:eastAsia="SimSun" w:cs="Arial"/>
          <w:szCs w:val="20"/>
          <w:lang w:eastAsia="zh-CN"/>
        </w:rPr>
        <w:t>4.</w:t>
      </w:r>
      <w:r w:rsidRPr="00194EB6">
        <w:rPr>
          <w:rFonts w:eastAsia="SimSun" w:cs="Arial"/>
          <w:szCs w:val="20"/>
          <w:lang w:eastAsia="zh-CN"/>
        </w:rPr>
        <w:tab/>
        <w:t xml:space="preserve">if Item 1 of the Schedule of Benefits is covered and an </w:t>
      </w:r>
      <w:r w:rsidRPr="00194EB6">
        <w:rPr>
          <w:rFonts w:eastAsia="SimSun" w:cs="Arial"/>
          <w:b/>
          <w:bCs/>
          <w:szCs w:val="20"/>
          <w:lang w:eastAsia="zh-CN"/>
        </w:rPr>
        <w:t>Accident</w:t>
      </w:r>
      <w:r w:rsidRPr="00194EB6">
        <w:rPr>
          <w:rFonts w:eastAsia="SimSun" w:cs="Arial"/>
          <w:szCs w:val="20"/>
          <w:lang w:eastAsia="zh-CN"/>
        </w:rPr>
        <w:t xml:space="preserve"> causes the death of the Insured Person within twelve months following the date of the </w:t>
      </w:r>
      <w:r w:rsidRPr="00194EB6">
        <w:rPr>
          <w:rFonts w:eastAsia="SimSun" w:cs="Arial"/>
          <w:b/>
          <w:bCs/>
          <w:szCs w:val="20"/>
          <w:lang w:eastAsia="zh-CN"/>
        </w:rPr>
        <w:t>Accident</w:t>
      </w:r>
      <w:r w:rsidRPr="00194EB6">
        <w:rPr>
          <w:rFonts w:eastAsia="SimSun" w:cs="Arial"/>
          <w:szCs w:val="20"/>
          <w:lang w:eastAsia="zh-CN"/>
        </w:rPr>
        <w:t xml:space="preserve"> and prior to the definite settlement of the benefit for disablement provided for under Items 2 to 7 of the Schedule of Benefits, there shall be paid</w:t>
      </w:r>
      <w:r w:rsidRPr="00194EB6">
        <w:rPr>
          <w:rFonts w:eastAsia="SimSun"/>
          <w:szCs w:val="20"/>
          <w:lang w:eastAsia="zh-CN"/>
        </w:rPr>
        <w:t xml:space="preserve"> only the benefit provided for in the case of death.</w:t>
      </w:r>
    </w:p>
    <w:p w14:paraId="4355BD11" w14:textId="77777777" w:rsidR="00194EB6" w:rsidRDefault="00194EB6" w:rsidP="0062387D">
      <w:pPr>
        <w:spacing w:before="240" w:after="200"/>
        <w:ind w:left="357" w:hanging="357"/>
        <w:jc w:val="both"/>
        <w:rPr>
          <w:rFonts w:eastAsia="SimSun"/>
          <w:szCs w:val="20"/>
          <w:lang w:eastAsia="zh-CN"/>
        </w:rPr>
      </w:pPr>
      <w:r w:rsidRPr="00194EB6">
        <w:rPr>
          <w:rFonts w:eastAsia="SimSun"/>
          <w:szCs w:val="20"/>
          <w:lang w:eastAsia="zh-CN"/>
        </w:rPr>
        <w:t>5.</w:t>
      </w:r>
      <w:r w:rsidRPr="00194EB6">
        <w:rPr>
          <w:rFonts w:eastAsia="SimSun"/>
          <w:szCs w:val="20"/>
          <w:lang w:eastAsia="zh-CN"/>
        </w:rPr>
        <w:tab/>
        <w:t xml:space="preserve">no benefit shall be payable under Items 10 or 11 of the Schedule of Benefits should </w:t>
      </w:r>
      <w:r w:rsidRPr="00194EB6">
        <w:rPr>
          <w:rFonts w:eastAsia="SimSun"/>
          <w:b/>
          <w:bCs/>
          <w:szCs w:val="20"/>
          <w:lang w:eastAsia="zh-CN"/>
        </w:rPr>
        <w:t>Illness</w:t>
      </w:r>
      <w:r w:rsidRPr="00194EB6">
        <w:rPr>
          <w:rFonts w:eastAsia="SimSun"/>
          <w:szCs w:val="20"/>
          <w:lang w:eastAsia="zh-CN"/>
        </w:rPr>
        <w:t xml:space="preserve"> cause the death of the Insured Person within twelve months of that </w:t>
      </w:r>
      <w:r w:rsidRPr="00194EB6">
        <w:rPr>
          <w:rFonts w:eastAsia="SimSun"/>
          <w:b/>
          <w:bCs/>
          <w:szCs w:val="20"/>
          <w:lang w:eastAsia="zh-CN"/>
        </w:rPr>
        <w:t>Illness</w:t>
      </w:r>
      <w:r w:rsidRPr="00194EB6">
        <w:rPr>
          <w:rFonts w:eastAsia="SimSun"/>
          <w:szCs w:val="20"/>
          <w:lang w:eastAsia="zh-CN"/>
        </w:rPr>
        <w:t xml:space="preserve"> first manifesting itself.</w:t>
      </w:r>
    </w:p>
    <w:p w14:paraId="4B431289" w14:textId="77777777" w:rsidR="006D1317" w:rsidRPr="00194EB6" w:rsidRDefault="006D1317" w:rsidP="0062387D">
      <w:pPr>
        <w:spacing w:before="240" w:after="200"/>
        <w:ind w:left="357" w:hanging="357"/>
        <w:jc w:val="both"/>
        <w:rPr>
          <w:rFonts w:eastAsia="SimSun"/>
          <w:szCs w:val="20"/>
          <w:lang w:eastAsia="zh-CN"/>
        </w:rPr>
      </w:pPr>
    </w:p>
    <w:p w14:paraId="672AF80B" w14:textId="77777777" w:rsidR="00436CDA" w:rsidRDefault="00436CDA" w:rsidP="0062387D">
      <w:pPr>
        <w:tabs>
          <w:tab w:val="left" w:pos="1965"/>
        </w:tabs>
        <w:spacing w:after="200" w:line="276" w:lineRule="auto"/>
        <w:jc w:val="both"/>
        <w:rPr>
          <w:rFonts w:eastAsia="SimSun"/>
          <w:b/>
          <w:szCs w:val="20"/>
          <w:u w:val="single"/>
          <w:lang w:eastAsia="zh-CN"/>
        </w:rPr>
      </w:pPr>
      <w:r w:rsidRPr="00436CDA">
        <w:rPr>
          <w:rFonts w:eastAsia="SimSun"/>
          <w:b/>
          <w:szCs w:val="20"/>
          <w:u w:val="single"/>
          <w:lang w:eastAsia="zh-CN"/>
        </w:rPr>
        <w:t>Operative Time</w:t>
      </w:r>
    </w:p>
    <w:p w14:paraId="767ABBDF" w14:textId="77777777" w:rsidR="00765DFF" w:rsidRDefault="00436CDA" w:rsidP="006D1317">
      <w:pPr>
        <w:jc w:val="both"/>
        <w:rPr>
          <w:rFonts w:eastAsia="SimSun"/>
          <w:szCs w:val="20"/>
          <w:lang w:eastAsia="zh-CN"/>
        </w:rPr>
      </w:pPr>
      <w:r w:rsidRPr="00436CDA">
        <w:rPr>
          <w:rFonts w:eastAsia="SimSun"/>
          <w:szCs w:val="20"/>
          <w:lang w:eastAsia="zh-CN"/>
        </w:rPr>
        <w:t>Operative time means the period</w:t>
      </w:r>
      <w:r w:rsidR="007508DA">
        <w:rPr>
          <w:rFonts w:eastAsia="SimSun"/>
          <w:szCs w:val="20"/>
          <w:lang w:eastAsia="zh-CN"/>
        </w:rPr>
        <w:t xml:space="preserve"> of time during which an Insured</w:t>
      </w:r>
      <w:r w:rsidRPr="00436CDA">
        <w:rPr>
          <w:rFonts w:eastAsia="SimSun"/>
          <w:szCs w:val="20"/>
          <w:lang w:eastAsia="zh-CN"/>
        </w:rPr>
        <w:t xml:space="preserve"> Person leaves his or her domiciled address for the purpose of the camping, caravanning </w:t>
      </w:r>
      <w:r w:rsidR="0062387D">
        <w:rPr>
          <w:rFonts w:eastAsia="SimSun"/>
          <w:szCs w:val="20"/>
          <w:lang w:eastAsia="zh-CN"/>
        </w:rPr>
        <w:t xml:space="preserve">and Motor Caravanning </w:t>
      </w:r>
      <w:r w:rsidRPr="00436CDA">
        <w:rPr>
          <w:rFonts w:eastAsia="SimSun"/>
          <w:szCs w:val="20"/>
          <w:lang w:eastAsia="zh-CN"/>
        </w:rPr>
        <w:t xml:space="preserve">or staying in a rented hotel whilst travelling to/from a camping site, including the period between leaving his or her domicile for the purpose of camping, caravanning </w:t>
      </w:r>
      <w:r w:rsidR="0062387D">
        <w:rPr>
          <w:rFonts w:eastAsia="SimSun"/>
          <w:szCs w:val="20"/>
          <w:lang w:eastAsia="zh-CN"/>
        </w:rPr>
        <w:t xml:space="preserve">and Motor Caravanning </w:t>
      </w:r>
      <w:r w:rsidRPr="00436CDA">
        <w:rPr>
          <w:rFonts w:eastAsia="SimSun"/>
          <w:szCs w:val="20"/>
          <w:lang w:eastAsia="zh-CN"/>
        </w:rPr>
        <w:t>or staying in a hotel whilst travelling to/from a camping site and his/her return there to.</w:t>
      </w:r>
    </w:p>
    <w:p w14:paraId="5D866035" w14:textId="77777777" w:rsidR="00765DFF" w:rsidRDefault="00765DFF" w:rsidP="006D1317">
      <w:pPr>
        <w:jc w:val="both"/>
        <w:rPr>
          <w:rFonts w:eastAsia="SimSun"/>
          <w:szCs w:val="20"/>
          <w:lang w:eastAsia="zh-CN"/>
        </w:rPr>
      </w:pPr>
      <w:r>
        <w:rPr>
          <w:rFonts w:eastAsia="SimSun"/>
          <w:szCs w:val="20"/>
          <w:lang w:eastAsia="zh-CN"/>
        </w:rPr>
        <w:t>In addition, if a member has to leave his party behind temporarily whilst returning home during the course of the holid</w:t>
      </w:r>
      <w:r w:rsidR="007508DA">
        <w:rPr>
          <w:rFonts w:eastAsia="SimSun"/>
          <w:szCs w:val="20"/>
          <w:lang w:eastAsia="zh-CN"/>
        </w:rPr>
        <w:t xml:space="preserve">ay. </w:t>
      </w:r>
      <w:proofErr w:type="spellStart"/>
      <w:r w:rsidR="007508DA">
        <w:rPr>
          <w:rFonts w:eastAsia="SimSun"/>
          <w:szCs w:val="20"/>
          <w:lang w:eastAsia="zh-CN"/>
        </w:rPr>
        <w:t>He/She</w:t>
      </w:r>
      <w:proofErr w:type="spellEnd"/>
      <w:r w:rsidR="007508DA">
        <w:rPr>
          <w:rFonts w:eastAsia="SimSun"/>
          <w:szCs w:val="20"/>
          <w:lang w:eastAsia="zh-CN"/>
        </w:rPr>
        <w:t xml:space="preserve"> may leave the Camping</w:t>
      </w:r>
      <w:r>
        <w:rPr>
          <w:rFonts w:eastAsia="SimSun"/>
          <w:szCs w:val="20"/>
          <w:lang w:eastAsia="zh-CN"/>
        </w:rPr>
        <w:t xml:space="preserve"> Card in the care of his party and the cover provided by this insurance will continue as if the Card Holder were present.</w:t>
      </w:r>
    </w:p>
    <w:p w14:paraId="0725B763" w14:textId="77777777" w:rsidR="00194EB6" w:rsidRPr="00436CDA" w:rsidRDefault="00194EB6" w:rsidP="006D1317">
      <w:pPr>
        <w:jc w:val="both"/>
        <w:rPr>
          <w:rFonts w:eastAsia="SimSun"/>
          <w:szCs w:val="20"/>
          <w:lang w:eastAsia="zh-CN"/>
        </w:rPr>
      </w:pPr>
      <w:r w:rsidRPr="00436CDA">
        <w:rPr>
          <w:rFonts w:eastAsia="SimSun"/>
          <w:szCs w:val="20"/>
          <w:lang w:eastAsia="zh-CN"/>
        </w:rPr>
        <w:br w:type="page"/>
      </w:r>
    </w:p>
    <w:p w14:paraId="4CF8F42E" w14:textId="77777777" w:rsidR="00194EB6" w:rsidRPr="00194EB6" w:rsidRDefault="00194EB6" w:rsidP="00194EB6">
      <w:pPr>
        <w:spacing w:before="240" w:after="200" w:line="276" w:lineRule="auto"/>
        <w:ind w:left="360" w:hanging="360"/>
        <w:rPr>
          <w:rFonts w:eastAsia="SimSun"/>
          <w:szCs w:val="20"/>
          <w:lang w:eastAsia="zh-CN"/>
        </w:rPr>
      </w:pPr>
      <w:r w:rsidRPr="00194EB6">
        <w:rPr>
          <w:rFonts w:eastAsia="SimSun"/>
          <w:b/>
          <w:szCs w:val="20"/>
          <w:lang w:eastAsia="zh-CN"/>
        </w:rPr>
        <w:lastRenderedPageBreak/>
        <w:t>EXTENSIONS</w:t>
      </w:r>
    </w:p>
    <w:p w14:paraId="05BC70CA" w14:textId="77777777" w:rsidR="00194EB6" w:rsidRPr="00194EB6" w:rsidRDefault="00194EB6" w:rsidP="00194EB6">
      <w:pPr>
        <w:numPr>
          <w:ilvl w:val="0"/>
          <w:numId w:val="4"/>
        </w:numPr>
        <w:ind w:left="426" w:hanging="426"/>
        <w:contextualSpacing/>
        <w:jc w:val="both"/>
        <w:rPr>
          <w:szCs w:val="20"/>
        </w:rPr>
      </w:pPr>
      <w:r w:rsidRPr="00194EB6">
        <w:t xml:space="preserve"> </w:t>
      </w:r>
      <w:r w:rsidRPr="00194EB6">
        <w:rPr>
          <w:szCs w:val="20"/>
        </w:rPr>
        <w:t>If during the period of this insurance the Insured Person is subject to the control of persons (or their associates) effecting a Hi-Jack and/or Kidnap, cover will continue beyond the expiry date of this insurance up to a further 12 months in all until the Insured Person has travelled directly from the place of his detention to his domicile or original destination.</w:t>
      </w:r>
    </w:p>
    <w:p w14:paraId="293FB453" w14:textId="77777777" w:rsidR="00194EB6" w:rsidRPr="00194EB6" w:rsidRDefault="00194EB6" w:rsidP="00194EB6">
      <w:pPr>
        <w:keepNext/>
        <w:spacing w:before="240" w:after="200" w:line="276" w:lineRule="auto"/>
        <w:rPr>
          <w:rFonts w:eastAsia="SimSun" w:cs="Arial"/>
          <w:b/>
          <w:bCs/>
          <w:caps/>
          <w:szCs w:val="20"/>
          <w:lang w:eastAsia="zh-CN"/>
        </w:rPr>
      </w:pPr>
      <w:r w:rsidRPr="00194EB6">
        <w:rPr>
          <w:rFonts w:eastAsia="SimSun" w:cs="Arial"/>
          <w:b/>
          <w:bCs/>
          <w:caps/>
          <w:szCs w:val="20"/>
          <w:lang w:eastAsia="zh-CN"/>
        </w:rPr>
        <w:t>DEFINITIONS</w:t>
      </w:r>
    </w:p>
    <w:p w14:paraId="0BF59DCF" w14:textId="77777777" w:rsidR="00194EB6" w:rsidRPr="00194EB6" w:rsidRDefault="00194EB6" w:rsidP="0062387D">
      <w:pPr>
        <w:keepNext/>
        <w:spacing w:before="240"/>
        <w:jc w:val="both"/>
        <w:rPr>
          <w:rFonts w:cs="Arial"/>
        </w:rPr>
      </w:pPr>
      <w:r w:rsidRPr="00194EB6">
        <w:rPr>
          <w:rFonts w:cs="Arial"/>
        </w:rPr>
        <w:t>In this Insurance:</w:t>
      </w:r>
    </w:p>
    <w:p w14:paraId="68B3D6E1" w14:textId="77777777" w:rsidR="00194EB6" w:rsidRPr="00194EB6" w:rsidRDefault="00194EB6" w:rsidP="0062387D">
      <w:pPr>
        <w:keepNext/>
        <w:spacing w:before="240" w:after="200" w:line="276" w:lineRule="auto"/>
        <w:ind w:left="360" w:hanging="360"/>
        <w:jc w:val="both"/>
        <w:rPr>
          <w:rFonts w:eastAsia="SimSun" w:cs="Arial"/>
          <w:szCs w:val="20"/>
          <w:lang w:eastAsia="zh-CN"/>
        </w:rPr>
      </w:pPr>
      <w:r w:rsidRPr="00194EB6">
        <w:rPr>
          <w:rFonts w:eastAsia="SimSun" w:cs="Arial"/>
          <w:szCs w:val="20"/>
          <w:lang w:eastAsia="zh-CN"/>
        </w:rPr>
        <w:t>1.</w:t>
      </w:r>
      <w:r w:rsidRPr="00194EB6">
        <w:rPr>
          <w:rFonts w:eastAsia="SimSun" w:cs="Arial"/>
          <w:szCs w:val="20"/>
          <w:lang w:eastAsia="zh-CN"/>
        </w:rPr>
        <w:tab/>
        <w:t>'</w:t>
      </w:r>
      <w:r w:rsidRPr="00194EB6">
        <w:rPr>
          <w:rFonts w:eastAsia="SimSun" w:cs="Arial"/>
          <w:b/>
          <w:bCs/>
          <w:szCs w:val="20"/>
          <w:lang w:eastAsia="zh-CN"/>
        </w:rPr>
        <w:t>BODILY INJURY</w:t>
      </w:r>
      <w:r w:rsidRPr="00194EB6">
        <w:rPr>
          <w:rFonts w:eastAsia="SimSun" w:cs="Arial"/>
          <w:szCs w:val="20"/>
          <w:lang w:eastAsia="zh-CN"/>
        </w:rPr>
        <w:t>' means identifiable physical injury which</w:t>
      </w:r>
    </w:p>
    <w:p w14:paraId="564756EB" w14:textId="77777777" w:rsidR="00194EB6" w:rsidRPr="00194EB6" w:rsidRDefault="00194EB6" w:rsidP="0062387D">
      <w:pPr>
        <w:autoSpaceDE w:val="0"/>
        <w:autoSpaceDN w:val="0"/>
        <w:spacing w:before="240"/>
        <w:ind w:left="720" w:hanging="360"/>
        <w:jc w:val="both"/>
        <w:rPr>
          <w:rFonts w:eastAsia="SimSun" w:cs="Arial"/>
          <w:szCs w:val="20"/>
          <w:lang w:eastAsia="en-GB"/>
        </w:rPr>
      </w:pPr>
      <w:r w:rsidRPr="00194EB6">
        <w:rPr>
          <w:rFonts w:eastAsia="SimSun" w:cs="Arial"/>
          <w:szCs w:val="20"/>
          <w:lang w:eastAsia="en-GB"/>
        </w:rPr>
        <w:t>(a)</w:t>
      </w:r>
      <w:r w:rsidRPr="00194EB6">
        <w:rPr>
          <w:rFonts w:eastAsia="SimSun" w:cs="Arial"/>
          <w:szCs w:val="20"/>
          <w:lang w:eastAsia="en-GB"/>
        </w:rPr>
        <w:tab/>
        <w:t xml:space="preserve">is caused by an </w:t>
      </w:r>
      <w:r w:rsidRPr="00194EB6">
        <w:rPr>
          <w:rFonts w:eastAsia="SimSun" w:cs="Arial"/>
          <w:b/>
          <w:bCs/>
          <w:szCs w:val="20"/>
          <w:lang w:eastAsia="en-GB"/>
        </w:rPr>
        <w:t>Accident</w:t>
      </w:r>
      <w:r w:rsidRPr="00194EB6">
        <w:rPr>
          <w:rFonts w:eastAsia="SimSun" w:cs="Arial"/>
          <w:szCs w:val="20"/>
          <w:lang w:eastAsia="en-GB"/>
        </w:rPr>
        <w:t>, and</w:t>
      </w:r>
    </w:p>
    <w:p w14:paraId="09DE65C4" w14:textId="77777777" w:rsidR="00194EB6" w:rsidRPr="00194EB6" w:rsidRDefault="00194EB6" w:rsidP="0062387D">
      <w:pPr>
        <w:autoSpaceDE w:val="0"/>
        <w:autoSpaceDN w:val="0"/>
        <w:spacing w:before="240"/>
        <w:ind w:left="720" w:hanging="360"/>
        <w:jc w:val="both"/>
        <w:rPr>
          <w:rFonts w:eastAsia="SimSun" w:cs="Arial"/>
          <w:szCs w:val="20"/>
          <w:lang w:eastAsia="en-GB"/>
        </w:rPr>
      </w:pPr>
      <w:r w:rsidRPr="00194EB6">
        <w:rPr>
          <w:rFonts w:eastAsia="SimSun" w:cs="Arial"/>
          <w:szCs w:val="20"/>
          <w:lang w:eastAsia="en-GB"/>
        </w:rPr>
        <w:t>(b)</w:t>
      </w:r>
      <w:r w:rsidRPr="00194EB6">
        <w:rPr>
          <w:rFonts w:eastAsia="SimSun" w:cs="Arial"/>
          <w:szCs w:val="20"/>
          <w:lang w:eastAsia="en-GB"/>
        </w:rPr>
        <w:tab/>
        <w:t xml:space="preserve">solely and independently of any other cause, except illness directly resulting from, or medical or surgical treatment rendered necessary by such injury, occasions the death or disablement of the Insured Person within twelve months from the date of the </w:t>
      </w:r>
      <w:r w:rsidRPr="00194EB6">
        <w:rPr>
          <w:rFonts w:eastAsia="SimSun" w:cs="Arial"/>
          <w:b/>
          <w:bCs/>
          <w:szCs w:val="20"/>
          <w:lang w:eastAsia="en-GB"/>
        </w:rPr>
        <w:t>Accident</w:t>
      </w:r>
      <w:r w:rsidRPr="00194EB6">
        <w:rPr>
          <w:rFonts w:eastAsia="SimSun" w:cs="Arial"/>
          <w:szCs w:val="20"/>
          <w:lang w:eastAsia="en-GB"/>
        </w:rPr>
        <w:t>.</w:t>
      </w:r>
    </w:p>
    <w:p w14:paraId="33F2D55D" w14:textId="77777777" w:rsidR="00194EB6" w:rsidRPr="00194EB6" w:rsidRDefault="00194EB6" w:rsidP="0062387D">
      <w:pPr>
        <w:spacing w:before="240" w:after="200" w:line="276" w:lineRule="auto"/>
        <w:ind w:left="360" w:hanging="360"/>
        <w:jc w:val="both"/>
        <w:rPr>
          <w:rFonts w:eastAsia="SimSun" w:cs="Arial"/>
          <w:szCs w:val="20"/>
          <w:lang w:eastAsia="zh-CN"/>
        </w:rPr>
      </w:pPr>
      <w:r w:rsidRPr="00194EB6">
        <w:rPr>
          <w:rFonts w:eastAsia="SimSun" w:cs="Arial"/>
          <w:szCs w:val="20"/>
          <w:lang w:eastAsia="zh-CN"/>
        </w:rPr>
        <w:t xml:space="preserve">2. </w:t>
      </w:r>
      <w:r w:rsidRPr="00194EB6">
        <w:rPr>
          <w:rFonts w:eastAsia="SimSun" w:cs="Arial"/>
          <w:szCs w:val="20"/>
          <w:lang w:eastAsia="zh-CN"/>
        </w:rPr>
        <w:tab/>
        <w:t>'</w:t>
      </w:r>
      <w:r w:rsidRPr="00194EB6">
        <w:rPr>
          <w:rFonts w:eastAsia="SimSun" w:cs="Arial"/>
          <w:b/>
          <w:bCs/>
          <w:szCs w:val="20"/>
          <w:lang w:eastAsia="zh-CN"/>
        </w:rPr>
        <w:t>ACCIDENT</w:t>
      </w:r>
      <w:r w:rsidRPr="00194EB6">
        <w:rPr>
          <w:rFonts w:eastAsia="SimSun" w:cs="Arial"/>
          <w:szCs w:val="20"/>
          <w:lang w:eastAsia="zh-CN"/>
        </w:rPr>
        <w:t>' means a sudden, unexpected, unusual, specific event which occurs at an identifiable time and place during the Period of Insurance.</w:t>
      </w:r>
    </w:p>
    <w:p w14:paraId="05F01D5E" w14:textId="77777777" w:rsidR="00194EB6" w:rsidRPr="00194EB6" w:rsidRDefault="00194EB6" w:rsidP="0062387D">
      <w:pPr>
        <w:spacing w:before="240" w:after="200" w:line="276" w:lineRule="auto"/>
        <w:ind w:left="360"/>
        <w:jc w:val="both"/>
        <w:rPr>
          <w:rFonts w:eastAsia="SimSun"/>
          <w:szCs w:val="20"/>
          <w:lang w:eastAsia="zh-CN"/>
        </w:rPr>
      </w:pPr>
      <w:r w:rsidRPr="00194EB6">
        <w:rPr>
          <w:rFonts w:eastAsia="SimSun"/>
          <w:b/>
          <w:bCs/>
          <w:szCs w:val="20"/>
          <w:lang w:eastAsia="zh-CN"/>
        </w:rPr>
        <w:t>Accident</w:t>
      </w:r>
      <w:r w:rsidRPr="00194EB6">
        <w:rPr>
          <w:rFonts w:eastAsia="SimSun"/>
          <w:szCs w:val="20"/>
          <w:lang w:eastAsia="zh-CN"/>
        </w:rPr>
        <w:t xml:space="preserve"> shall also include disappearance. If the Insured Person is</w:t>
      </w:r>
      <w:r w:rsidRPr="00194EB6">
        <w:rPr>
          <w:rFonts w:eastAsia="SimSun"/>
          <w:b/>
          <w:bCs/>
          <w:szCs w:val="20"/>
          <w:lang w:eastAsia="zh-CN"/>
        </w:rPr>
        <w:t xml:space="preserve"> </w:t>
      </w:r>
      <w:r w:rsidRPr="00194EB6">
        <w:rPr>
          <w:rFonts w:eastAsia="SimSun"/>
          <w:szCs w:val="20"/>
          <w:lang w:eastAsia="zh-CN"/>
        </w:rPr>
        <w:t xml:space="preserve">not found within twelve months of disappearing, and sufficient evidence is produced satisfactory to the Underwriters that leads them inevitably to the conclusion that the Insured Person has sustained </w:t>
      </w:r>
      <w:r w:rsidRPr="00194EB6">
        <w:rPr>
          <w:rFonts w:eastAsia="SimSun"/>
          <w:b/>
          <w:bCs/>
          <w:szCs w:val="20"/>
          <w:lang w:eastAsia="zh-CN"/>
        </w:rPr>
        <w:t>Bodily Injury</w:t>
      </w:r>
      <w:r w:rsidRPr="00194EB6">
        <w:rPr>
          <w:rFonts w:eastAsia="SimSun"/>
          <w:szCs w:val="20"/>
          <w:lang w:eastAsia="zh-CN"/>
        </w:rPr>
        <w:t xml:space="preserve"> and that such</w:t>
      </w:r>
      <w:r w:rsidRPr="00194EB6">
        <w:rPr>
          <w:rFonts w:eastAsia="SimSun"/>
          <w:b/>
          <w:bCs/>
          <w:szCs w:val="20"/>
          <w:lang w:eastAsia="zh-CN"/>
        </w:rPr>
        <w:t xml:space="preserve"> </w:t>
      </w:r>
      <w:r w:rsidRPr="00194EB6">
        <w:rPr>
          <w:rFonts w:eastAsia="SimSun"/>
          <w:szCs w:val="20"/>
          <w:lang w:eastAsia="zh-CN"/>
        </w:rPr>
        <w:t>injury</w:t>
      </w:r>
      <w:r w:rsidRPr="00194EB6">
        <w:rPr>
          <w:rFonts w:eastAsia="SimSun"/>
          <w:b/>
          <w:bCs/>
          <w:szCs w:val="20"/>
          <w:lang w:eastAsia="zh-CN"/>
        </w:rPr>
        <w:t xml:space="preserve"> </w:t>
      </w:r>
      <w:r w:rsidRPr="00194EB6">
        <w:rPr>
          <w:rFonts w:eastAsia="SimSun"/>
          <w:szCs w:val="20"/>
          <w:lang w:eastAsia="zh-CN"/>
        </w:rPr>
        <w:t>has caused the Insured Person’s death, the Underwriters shall forthwith pay any death benefit, where applicable, under this Insurance, provided that the person or persons to whom such sum is paid shall sign an</w:t>
      </w:r>
      <w:r w:rsidRPr="00194EB6">
        <w:rPr>
          <w:rFonts w:eastAsia="SimSun"/>
          <w:b/>
          <w:bCs/>
          <w:szCs w:val="20"/>
          <w:lang w:eastAsia="zh-CN"/>
        </w:rPr>
        <w:t xml:space="preserve"> </w:t>
      </w:r>
      <w:r w:rsidRPr="00194EB6">
        <w:rPr>
          <w:rFonts w:eastAsia="SimSun"/>
          <w:szCs w:val="20"/>
          <w:lang w:eastAsia="zh-CN"/>
        </w:rPr>
        <w:t>undertaking to refund such sum to the Underwriters if the Insured Person is subsequently found to be living.</w:t>
      </w:r>
    </w:p>
    <w:p w14:paraId="67A344AF"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3.</w:t>
      </w:r>
      <w:r w:rsidRPr="00194EB6">
        <w:rPr>
          <w:rFonts w:eastAsia="SimSun"/>
          <w:szCs w:val="20"/>
          <w:lang w:eastAsia="zh-CN"/>
        </w:rPr>
        <w:tab/>
        <w:t>'</w:t>
      </w:r>
      <w:r w:rsidRPr="00194EB6">
        <w:rPr>
          <w:rFonts w:eastAsia="SimSun"/>
          <w:b/>
          <w:bCs/>
          <w:szCs w:val="20"/>
          <w:lang w:eastAsia="zh-CN"/>
        </w:rPr>
        <w:t>ILLNESS</w:t>
      </w:r>
      <w:r w:rsidRPr="00194EB6">
        <w:rPr>
          <w:rFonts w:eastAsia="SimSun"/>
          <w:szCs w:val="20"/>
          <w:lang w:eastAsia="zh-CN"/>
        </w:rPr>
        <w:t>' means sickness or disease of the Insured Person which first manifests itself during the Period of Insurance and occasions the total disablement of the Insured Person within twelve months after manifesting itself.</w:t>
      </w:r>
    </w:p>
    <w:p w14:paraId="7D8EEDD9"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4.</w:t>
      </w:r>
      <w:r w:rsidRPr="00194EB6">
        <w:rPr>
          <w:rFonts w:eastAsia="SimSun"/>
          <w:szCs w:val="20"/>
          <w:lang w:eastAsia="zh-CN"/>
        </w:rPr>
        <w:tab/>
        <w:t>'</w:t>
      </w:r>
      <w:r w:rsidRPr="00194EB6">
        <w:rPr>
          <w:rFonts w:eastAsia="SimSun"/>
          <w:b/>
          <w:bCs/>
          <w:szCs w:val="20"/>
          <w:lang w:eastAsia="zh-CN"/>
        </w:rPr>
        <w:t>TEMPORARY TOTAL DISABLEMENT</w:t>
      </w:r>
      <w:r w:rsidRPr="00194EB6">
        <w:rPr>
          <w:rFonts w:eastAsia="SimSun"/>
          <w:szCs w:val="20"/>
          <w:lang w:eastAsia="zh-CN"/>
        </w:rPr>
        <w:t>' means disablement which entirely prevents the Insured Person from attending to their business or occupation.</w:t>
      </w:r>
    </w:p>
    <w:p w14:paraId="6F479CD5"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5.</w:t>
      </w:r>
      <w:r w:rsidRPr="00194EB6">
        <w:rPr>
          <w:rFonts w:eastAsia="SimSun"/>
          <w:szCs w:val="20"/>
          <w:lang w:eastAsia="zh-CN"/>
        </w:rPr>
        <w:tab/>
        <w:t>'</w:t>
      </w:r>
      <w:r w:rsidRPr="00194EB6">
        <w:rPr>
          <w:rFonts w:eastAsia="SimSun"/>
          <w:b/>
          <w:bCs/>
          <w:szCs w:val="20"/>
          <w:lang w:eastAsia="zh-CN"/>
        </w:rPr>
        <w:t>TEMPORARY PARTIAL DISABLEMENT</w:t>
      </w:r>
      <w:r w:rsidRPr="00194EB6">
        <w:rPr>
          <w:rFonts w:eastAsia="SimSun"/>
          <w:szCs w:val="20"/>
          <w:lang w:eastAsia="zh-CN"/>
        </w:rPr>
        <w:t>' means disablement which prevents the Insured Person from attending to a substantial part of their business or occupation.</w:t>
      </w:r>
    </w:p>
    <w:p w14:paraId="29589316"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6.</w:t>
      </w:r>
      <w:r w:rsidRPr="00194EB6">
        <w:rPr>
          <w:rFonts w:eastAsia="SimSun"/>
          <w:szCs w:val="20"/>
          <w:lang w:eastAsia="zh-CN"/>
        </w:rPr>
        <w:tab/>
        <w:t>'</w:t>
      </w:r>
      <w:r w:rsidRPr="00194EB6">
        <w:rPr>
          <w:rFonts w:eastAsia="SimSun"/>
          <w:b/>
          <w:bCs/>
          <w:szCs w:val="20"/>
          <w:lang w:eastAsia="zh-CN"/>
        </w:rPr>
        <w:t>PERMANENT TOTAL DISABLEMENT</w:t>
      </w:r>
      <w:r w:rsidRPr="00194EB6">
        <w:rPr>
          <w:rFonts w:eastAsia="SimSun"/>
          <w:szCs w:val="20"/>
          <w:lang w:eastAsia="zh-CN"/>
        </w:rPr>
        <w:t>' means disablement which entirely prevents the Insured Person from attending to any business or occupation for which they are reasonably suited by training, education or experience and which lasts twelve months and at the end of that period is beyond hope of improvement.</w:t>
      </w:r>
    </w:p>
    <w:p w14:paraId="460F88A3"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7.</w:t>
      </w:r>
      <w:r w:rsidRPr="00194EB6">
        <w:rPr>
          <w:rFonts w:eastAsia="SimSun"/>
          <w:szCs w:val="20"/>
          <w:lang w:eastAsia="zh-CN"/>
        </w:rPr>
        <w:tab/>
        <w:t>'</w:t>
      </w:r>
      <w:r w:rsidRPr="00194EB6">
        <w:rPr>
          <w:rFonts w:eastAsia="SimSun"/>
          <w:b/>
          <w:bCs/>
          <w:szCs w:val="20"/>
          <w:lang w:eastAsia="zh-CN"/>
        </w:rPr>
        <w:t>LOSS OF A LIMB</w:t>
      </w:r>
      <w:r w:rsidRPr="00194EB6">
        <w:rPr>
          <w:rFonts w:eastAsia="SimSun"/>
          <w:szCs w:val="20"/>
          <w:lang w:eastAsia="zh-CN"/>
        </w:rPr>
        <w:t>' means permanent loss by physical separation of a hand at or above the wrist or of a foot at or above the ankle and includes permanent total and irrecoverable loss of use of hand, arm or leg.</w:t>
      </w:r>
    </w:p>
    <w:p w14:paraId="5CF9A04B" w14:textId="77777777" w:rsidR="00194EB6" w:rsidRPr="00194EB6" w:rsidRDefault="00194EB6" w:rsidP="0062387D">
      <w:pPr>
        <w:ind w:left="360" w:hanging="360"/>
        <w:jc w:val="both"/>
        <w:rPr>
          <w:szCs w:val="20"/>
        </w:rPr>
      </w:pPr>
      <w:r>
        <w:t xml:space="preserve">8. </w:t>
      </w:r>
      <w:r>
        <w:tab/>
      </w:r>
      <w:r w:rsidRPr="00194EB6">
        <w:rPr>
          <w:b/>
          <w:szCs w:val="20"/>
        </w:rPr>
        <w:t>‘HI-JACK’</w:t>
      </w:r>
      <w:r w:rsidRPr="00194EB6">
        <w:rPr>
          <w:szCs w:val="20"/>
        </w:rPr>
        <w:t xml:space="preserve"> means that the control of a conveyance in which the Insured Person is travelling is involuntarily passed from the regular crew to a person or persons who has (have) used or threatened to use violent means to obtain such control.</w:t>
      </w:r>
    </w:p>
    <w:p w14:paraId="6F87373B" w14:textId="77777777" w:rsidR="00194EB6" w:rsidRPr="00194EB6" w:rsidRDefault="00194EB6" w:rsidP="0062387D">
      <w:pPr>
        <w:overflowPunct w:val="0"/>
        <w:autoSpaceDE w:val="0"/>
        <w:autoSpaceDN w:val="0"/>
        <w:adjustRightInd w:val="0"/>
        <w:ind w:left="360"/>
        <w:jc w:val="both"/>
        <w:textAlignment w:val="baseline"/>
        <w:rPr>
          <w:szCs w:val="20"/>
        </w:rPr>
      </w:pPr>
      <w:r w:rsidRPr="00194EB6">
        <w:rPr>
          <w:b/>
          <w:szCs w:val="20"/>
        </w:rPr>
        <w:t>‘KIDNAP’</w:t>
      </w:r>
      <w:r w:rsidRPr="00194EB6">
        <w:rPr>
          <w:szCs w:val="20"/>
        </w:rPr>
        <w:t xml:space="preserve"> means the illegal taking and holding captive of the Insured Person by persons who then demand specifically from assets of the Assured or the Insured Person a ransom as a condition of the Insured Person’s release.</w:t>
      </w:r>
    </w:p>
    <w:p w14:paraId="315ED868" w14:textId="77777777" w:rsidR="00194EB6" w:rsidRPr="00194EB6" w:rsidRDefault="00194EB6" w:rsidP="0062387D">
      <w:pPr>
        <w:keepNext/>
        <w:spacing w:before="240" w:after="200" w:line="276" w:lineRule="auto"/>
        <w:jc w:val="both"/>
        <w:rPr>
          <w:rFonts w:eastAsia="SimSun"/>
          <w:b/>
          <w:bCs/>
          <w:caps/>
          <w:szCs w:val="20"/>
          <w:lang w:eastAsia="zh-CN"/>
        </w:rPr>
      </w:pPr>
      <w:r w:rsidRPr="00194EB6">
        <w:rPr>
          <w:rFonts w:eastAsia="SimSun"/>
          <w:b/>
          <w:bCs/>
          <w:caps/>
          <w:szCs w:val="20"/>
          <w:lang w:eastAsia="zh-CN"/>
        </w:rPr>
        <w:lastRenderedPageBreak/>
        <w:t>EXCLUSIONS</w:t>
      </w:r>
    </w:p>
    <w:p w14:paraId="1EA0DEEE" w14:textId="77777777" w:rsidR="00194EB6" w:rsidRPr="00194EB6" w:rsidRDefault="00194EB6" w:rsidP="0062387D">
      <w:pPr>
        <w:keepNext/>
        <w:spacing w:before="240"/>
        <w:jc w:val="both"/>
      </w:pPr>
      <w:r w:rsidRPr="00194EB6">
        <w:t>This Insurance does not cover claims in any way caused or contributed to by:</w:t>
      </w:r>
    </w:p>
    <w:p w14:paraId="1C951F70"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1.</w:t>
      </w:r>
      <w:r w:rsidRPr="00194EB6">
        <w:rPr>
          <w:rFonts w:eastAsia="SimSun"/>
          <w:szCs w:val="20"/>
          <w:lang w:eastAsia="zh-CN"/>
        </w:rPr>
        <w:tab/>
        <w:t xml:space="preserve">war, whether war be declared or not, hostilities or any act of war or civil war; </w:t>
      </w:r>
    </w:p>
    <w:p w14:paraId="1FE3D066" w14:textId="77777777" w:rsidR="00194EB6" w:rsidRPr="00194EB6" w:rsidRDefault="00194EB6" w:rsidP="0062387D">
      <w:pPr>
        <w:spacing w:before="240" w:after="200" w:line="276" w:lineRule="auto"/>
        <w:ind w:left="360" w:hanging="360"/>
        <w:jc w:val="both"/>
        <w:rPr>
          <w:rFonts w:eastAsia="SimSun"/>
          <w:szCs w:val="20"/>
          <w:lang w:val="en-US" w:eastAsia="zh-CN"/>
        </w:rPr>
      </w:pPr>
      <w:r w:rsidRPr="00194EB6">
        <w:rPr>
          <w:rFonts w:eastAsia="SimSun"/>
          <w:szCs w:val="20"/>
          <w:lang w:val="en-US" w:eastAsia="zh-CN"/>
        </w:rPr>
        <w:t>2.</w:t>
      </w:r>
      <w:r w:rsidRPr="00194EB6">
        <w:rPr>
          <w:rFonts w:eastAsia="SimSun"/>
          <w:szCs w:val="20"/>
          <w:lang w:val="en-US" w:eastAsia="zh-CN"/>
        </w:rPr>
        <w:tab/>
        <w:t>the actual or threatened malicious use of pathogenic or poisonous biological or chemical materials;</w:t>
      </w:r>
    </w:p>
    <w:p w14:paraId="01BEA230"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3.</w:t>
      </w:r>
      <w:r w:rsidRPr="00194EB6">
        <w:rPr>
          <w:rFonts w:eastAsia="SimSun"/>
          <w:szCs w:val="20"/>
          <w:lang w:eastAsia="zh-CN"/>
        </w:rPr>
        <w:tab/>
        <w:t>nuclear reaction, nuclear radiation or radioactive contamination;</w:t>
      </w:r>
    </w:p>
    <w:p w14:paraId="0960C9B5"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4.</w:t>
      </w:r>
      <w:r w:rsidRPr="00194EB6">
        <w:rPr>
          <w:rFonts w:eastAsia="SimSun"/>
          <w:szCs w:val="20"/>
          <w:lang w:eastAsia="zh-CN"/>
        </w:rPr>
        <w:tab/>
        <w:t>the Insured Person engaging in or taking part in armed forces service or operations;</w:t>
      </w:r>
    </w:p>
    <w:p w14:paraId="6126D60F"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5.</w:t>
      </w:r>
      <w:r w:rsidRPr="00194EB6">
        <w:rPr>
          <w:rFonts w:eastAsia="SimSun"/>
          <w:szCs w:val="20"/>
          <w:lang w:eastAsia="zh-CN"/>
        </w:rPr>
        <w:tab/>
        <w:t xml:space="preserve">the Insured Person engaging in flying of any kind other than as a passenger; </w:t>
      </w:r>
    </w:p>
    <w:p w14:paraId="29EEDBDA"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6.</w:t>
      </w:r>
      <w:r w:rsidRPr="00194EB6">
        <w:rPr>
          <w:rFonts w:eastAsia="SimSun"/>
          <w:szCs w:val="20"/>
          <w:lang w:eastAsia="zh-CN"/>
        </w:rPr>
        <w:tab/>
        <w:t>the Insured Person’s suicide or attempted suicide or intentional self-injury or the Insured Person being in a state of insanity;</w:t>
      </w:r>
    </w:p>
    <w:p w14:paraId="4B74FFA7"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 xml:space="preserve">7. </w:t>
      </w:r>
      <w:r w:rsidRPr="00194EB6">
        <w:rPr>
          <w:rFonts w:eastAsia="SimSun"/>
          <w:szCs w:val="20"/>
          <w:lang w:eastAsia="zh-CN"/>
        </w:rPr>
        <w:tab/>
        <w:t>venereal disease or Acquired Immune Deficiency Syndrome (AIDS), AIDS Related Complex (ARC) or Human Immuno-deficiency Virus (HIV) howsoever these have been acquired or may be named;</w:t>
      </w:r>
    </w:p>
    <w:p w14:paraId="6280921E"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8.</w:t>
      </w:r>
      <w:r w:rsidRPr="00194EB6">
        <w:rPr>
          <w:rFonts w:eastAsia="SimSun"/>
          <w:szCs w:val="20"/>
          <w:lang w:eastAsia="zh-CN"/>
        </w:rPr>
        <w:tab/>
        <w:t>the Insured Person’s deliberate exposure to exceptional danger (except in an attempt to save human life);</w:t>
      </w:r>
    </w:p>
    <w:p w14:paraId="79726AAD"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9.</w:t>
      </w:r>
      <w:r w:rsidRPr="00194EB6">
        <w:rPr>
          <w:rFonts w:eastAsia="SimSun"/>
          <w:szCs w:val="20"/>
          <w:lang w:eastAsia="zh-CN"/>
        </w:rPr>
        <w:tab/>
        <w:t>the Insured Person 's own criminal act;</w:t>
      </w:r>
    </w:p>
    <w:p w14:paraId="357370A0"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10.</w:t>
      </w:r>
      <w:r w:rsidRPr="00194EB6">
        <w:rPr>
          <w:rFonts w:eastAsia="SimSun"/>
          <w:szCs w:val="20"/>
          <w:lang w:eastAsia="zh-CN"/>
        </w:rPr>
        <w:tab/>
        <w:t>the Insured Person being under the influence of alcohol or drugs;</w:t>
      </w:r>
    </w:p>
    <w:p w14:paraId="28B474AE"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11.</w:t>
      </w:r>
      <w:r w:rsidRPr="00194EB6">
        <w:rPr>
          <w:rFonts w:eastAsia="SimSun"/>
          <w:szCs w:val="20"/>
          <w:lang w:eastAsia="zh-CN"/>
        </w:rPr>
        <w:tab/>
        <w:t>pregnancy or childbirth;</w:t>
      </w:r>
    </w:p>
    <w:p w14:paraId="2DED06C9" w14:textId="77777777" w:rsidR="00194EB6" w:rsidRPr="00194EB6" w:rsidRDefault="00194EB6" w:rsidP="0062387D">
      <w:pPr>
        <w:spacing w:before="240" w:after="200" w:line="276" w:lineRule="auto"/>
        <w:ind w:left="360" w:hanging="360"/>
        <w:jc w:val="both"/>
        <w:rPr>
          <w:rFonts w:eastAsia="SimSun"/>
          <w:szCs w:val="20"/>
          <w:lang w:eastAsia="zh-CN"/>
        </w:rPr>
      </w:pPr>
      <w:r w:rsidRPr="00194EB6">
        <w:rPr>
          <w:rFonts w:eastAsia="SimSun"/>
          <w:szCs w:val="20"/>
          <w:lang w:eastAsia="zh-CN"/>
        </w:rPr>
        <w:t>12.</w:t>
      </w:r>
      <w:r w:rsidRPr="00194EB6">
        <w:rPr>
          <w:rFonts w:eastAsia="SimSun"/>
          <w:szCs w:val="20"/>
          <w:lang w:eastAsia="zh-CN"/>
        </w:rPr>
        <w:tab/>
        <w:t xml:space="preserve">neuroses, psychoneuroses, </w:t>
      </w:r>
      <w:proofErr w:type="spellStart"/>
      <w:r w:rsidRPr="00194EB6">
        <w:rPr>
          <w:rFonts w:eastAsia="SimSun"/>
          <w:szCs w:val="20"/>
          <w:lang w:eastAsia="zh-CN"/>
        </w:rPr>
        <w:t>psychopathies</w:t>
      </w:r>
      <w:proofErr w:type="spellEnd"/>
      <w:r w:rsidRPr="00194EB6">
        <w:rPr>
          <w:rFonts w:eastAsia="SimSun"/>
          <w:szCs w:val="20"/>
          <w:lang w:eastAsia="zh-CN"/>
        </w:rPr>
        <w:t xml:space="preserve"> or psychoses, anxiety, stress, fatigue or mental or emotional diseases or disorders of any type.</w:t>
      </w:r>
    </w:p>
    <w:p w14:paraId="792A231C" w14:textId="77777777" w:rsidR="00D31720" w:rsidRDefault="00D31720" w:rsidP="00D31720"/>
    <w:p w14:paraId="6091DE0F" w14:textId="77777777" w:rsidR="00D31720" w:rsidRDefault="00D31720" w:rsidP="00D31720"/>
    <w:p w14:paraId="5700CD13" w14:textId="77777777" w:rsidR="00D31720" w:rsidRDefault="00D31720" w:rsidP="00D31720"/>
    <w:p w14:paraId="304A7D0D" w14:textId="77777777" w:rsidR="00425E59" w:rsidRDefault="00425E59" w:rsidP="00425E59">
      <w:r>
        <w:t xml:space="preserve">LSW1820 - EURO CONTRACT CONTINUITY CLAUSE </w:t>
      </w:r>
    </w:p>
    <w:p w14:paraId="34AC2D9F" w14:textId="77777777" w:rsidR="00425E59" w:rsidRDefault="00425E59" w:rsidP="00425E59"/>
    <w:p w14:paraId="4C5EF4B1" w14:textId="77777777" w:rsidR="00425E59" w:rsidRDefault="00425E59" w:rsidP="00425E59">
      <w:r>
        <w:t xml:space="preserve">1) The occurrence of an event associated with economic and monetary union in the European Union shall not have the effect of: </w:t>
      </w:r>
    </w:p>
    <w:p w14:paraId="71DE1286" w14:textId="77777777" w:rsidR="00425E59" w:rsidRDefault="00425E59" w:rsidP="00425E59">
      <w:proofErr w:type="spellStart"/>
      <w:r>
        <w:t>i</w:t>
      </w:r>
      <w:proofErr w:type="spellEnd"/>
      <w:r>
        <w:t xml:space="preserve">) terminating; or </w:t>
      </w:r>
    </w:p>
    <w:p w14:paraId="6F7991EB" w14:textId="77777777" w:rsidR="00425E59" w:rsidRDefault="00425E59" w:rsidP="00425E59">
      <w:r>
        <w:t xml:space="preserve">ii) altering or invalidating any term of, or discharging or excusing performance under; or </w:t>
      </w:r>
    </w:p>
    <w:p w14:paraId="25DFCC4C" w14:textId="77777777" w:rsidR="00425E59" w:rsidRDefault="00425E59" w:rsidP="00425E59">
      <w:r>
        <w:t xml:space="preserve">iii) giving either party a unilateral right to alter or terminate; this Contract. </w:t>
      </w:r>
    </w:p>
    <w:p w14:paraId="15AD570E" w14:textId="77777777" w:rsidR="00425E59" w:rsidRDefault="00425E59" w:rsidP="00425E59">
      <w:r>
        <w:t xml:space="preserve">2) For the purposes of this Contract an “event associated with economic and monetary union in the European Union” includes without limitation each (and any combination) of the following events: </w:t>
      </w:r>
    </w:p>
    <w:p w14:paraId="35F16697" w14:textId="77777777" w:rsidR="00425E59" w:rsidRDefault="00425E59" w:rsidP="00425E59">
      <w:proofErr w:type="spellStart"/>
      <w:r>
        <w:t>i</w:t>
      </w:r>
      <w:proofErr w:type="spellEnd"/>
      <w:r>
        <w:t xml:space="preserve">) the withdrawal from legal tender of the Euro; </w:t>
      </w:r>
    </w:p>
    <w:p w14:paraId="08F972AB" w14:textId="77777777" w:rsidR="00425E59" w:rsidRDefault="00425E59" w:rsidP="00425E59">
      <w:r>
        <w:t xml:space="preserve">ii) the withdrawal from the European Union and/or from the Euro by one or more members of the European Union (Member State(s)); </w:t>
      </w:r>
    </w:p>
    <w:p w14:paraId="64B0CC5B" w14:textId="77777777" w:rsidR="00425E59" w:rsidRDefault="00425E59" w:rsidP="00425E59">
      <w:r>
        <w:t xml:space="preserve">iii) the replacement of the Euro by any alternative single or unified currency by two or more Member States (whether or not they remain members of the European Union) or the introduction of a new currency by a Member State (whether or not it remains a member of the European Union). </w:t>
      </w:r>
    </w:p>
    <w:p w14:paraId="6D9CAEC6" w14:textId="77777777" w:rsidR="00425E59" w:rsidRDefault="00425E59" w:rsidP="00425E59">
      <w:r>
        <w:t xml:space="preserve">06/08/12 </w:t>
      </w:r>
    </w:p>
    <w:p w14:paraId="2EE9DB77" w14:textId="77777777" w:rsidR="00425E59" w:rsidRDefault="00425E59" w:rsidP="00425E59">
      <w:r>
        <w:t>LSW1820</w:t>
      </w:r>
    </w:p>
    <w:p w14:paraId="5C952FAF" w14:textId="77777777" w:rsidR="00425E59" w:rsidRDefault="00425E59" w:rsidP="00425E59"/>
    <w:p w14:paraId="6253230A" w14:textId="77777777" w:rsidR="00425E59" w:rsidRDefault="00425E59" w:rsidP="00425E59"/>
    <w:p w14:paraId="2A742800" w14:textId="77777777" w:rsidR="00425E59" w:rsidRDefault="00425E59" w:rsidP="00425E59">
      <w:r>
        <w:t>LANGUAGE DECLARATION CLAUSE</w:t>
      </w:r>
    </w:p>
    <w:p w14:paraId="452F5B05" w14:textId="77777777" w:rsidR="00425E59" w:rsidRDefault="00425E59" w:rsidP="00425E59"/>
    <w:p w14:paraId="44C3B28C" w14:textId="77777777" w:rsidR="00425E59" w:rsidRDefault="00425E59" w:rsidP="00425E59"/>
    <w:p w14:paraId="22A575A2" w14:textId="77777777" w:rsidR="00425E59" w:rsidRDefault="00425E59" w:rsidP="00425E59">
      <w:r>
        <w:t>The insured has declared their understanding of, and has requested for the contract of insurance to be provided in, the English language. The insured confirms they understand such contract and agree to be bound by its terms and conditions.</w:t>
      </w:r>
    </w:p>
    <w:p w14:paraId="409E9A59" w14:textId="77777777" w:rsidR="00425E59" w:rsidRDefault="00425E59" w:rsidP="00425E59"/>
    <w:p w14:paraId="1F9421A6" w14:textId="77777777" w:rsidR="00425E59" w:rsidRDefault="00425E59" w:rsidP="00425E59"/>
    <w:p w14:paraId="54C833C2" w14:textId="77777777" w:rsidR="00D31720" w:rsidRDefault="00D31720" w:rsidP="00D31720"/>
    <w:p w14:paraId="1F767BDC" w14:textId="77777777" w:rsidR="00D31720" w:rsidRDefault="00D31720" w:rsidP="00D31720"/>
    <w:p w14:paraId="6609F65F" w14:textId="77777777" w:rsidR="00D31720" w:rsidRDefault="00D31720" w:rsidP="00D31720"/>
    <w:p w14:paraId="273D96E5" w14:textId="77777777" w:rsidR="00D31720" w:rsidRDefault="00D31720" w:rsidP="00D31720"/>
    <w:p w14:paraId="00D296C1" w14:textId="77777777" w:rsidR="00D31720" w:rsidRDefault="00D31720" w:rsidP="00D31720"/>
    <w:p w14:paraId="29EE0923" w14:textId="77777777" w:rsidR="00D31720" w:rsidRDefault="00D31720" w:rsidP="00D31720"/>
    <w:p w14:paraId="2BE13ED6" w14:textId="77777777" w:rsidR="00D31720" w:rsidRDefault="00D31720" w:rsidP="00D31720"/>
    <w:p w14:paraId="7B3462C8" w14:textId="77777777" w:rsidR="00D31720" w:rsidRDefault="00D31720" w:rsidP="00D31720"/>
    <w:p w14:paraId="5DB50A91" w14:textId="77777777" w:rsidR="00194EB6" w:rsidRDefault="00194EB6">
      <w:pPr>
        <w:spacing w:after="200" w:line="276" w:lineRule="auto"/>
      </w:pPr>
    </w:p>
    <w:sectPr w:rsidR="00194EB6" w:rsidSect="007E4B41">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24A4E" w14:textId="77777777" w:rsidR="004C5142" w:rsidRDefault="004C5142">
      <w:r>
        <w:separator/>
      </w:r>
    </w:p>
  </w:endnote>
  <w:endnote w:type="continuationSeparator" w:id="0">
    <w:p w14:paraId="49B47E80" w14:textId="77777777" w:rsidR="004C5142" w:rsidRDefault="004C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7C9A7" w14:textId="77777777" w:rsidR="004C5142" w:rsidRDefault="004C5142">
      <w:r>
        <w:separator/>
      </w:r>
    </w:p>
  </w:footnote>
  <w:footnote w:type="continuationSeparator" w:id="0">
    <w:p w14:paraId="2D1624B3" w14:textId="77777777" w:rsidR="004C5142" w:rsidRDefault="004C51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A1F57"/>
    <w:multiLevelType w:val="hybridMultilevel"/>
    <w:tmpl w:val="12A8F3DA"/>
    <w:lvl w:ilvl="0" w:tplc="EE0CDFF4">
      <w:start w:val="2"/>
      <w:numFmt w:val="lowerLetter"/>
      <w:lvlText w:val="%1)"/>
      <w:lvlJc w:val="left"/>
      <w:pPr>
        <w:tabs>
          <w:tab w:val="num" w:pos="2490"/>
        </w:tabs>
        <w:ind w:left="2490" w:hanging="360"/>
      </w:pPr>
      <w:rPr>
        <w:rFonts w:hint="default"/>
      </w:rPr>
    </w:lvl>
    <w:lvl w:ilvl="1" w:tplc="08090019" w:tentative="1">
      <w:start w:val="1"/>
      <w:numFmt w:val="lowerLetter"/>
      <w:lvlText w:val="%2."/>
      <w:lvlJc w:val="left"/>
      <w:pPr>
        <w:tabs>
          <w:tab w:val="num" w:pos="3210"/>
        </w:tabs>
        <w:ind w:left="3210" w:hanging="360"/>
      </w:pPr>
    </w:lvl>
    <w:lvl w:ilvl="2" w:tplc="0809001B" w:tentative="1">
      <w:start w:val="1"/>
      <w:numFmt w:val="lowerRoman"/>
      <w:lvlText w:val="%3."/>
      <w:lvlJc w:val="right"/>
      <w:pPr>
        <w:tabs>
          <w:tab w:val="num" w:pos="3930"/>
        </w:tabs>
        <w:ind w:left="3930" w:hanging="180"/>
      </w:pPr>
    </w:lvl>
    <w:lvl w:ilvl="3" w:tplc="0809000F" w:tentative="1">
      <w:start w:val="1"/>
      <w:numFmt w:val="decimal"/>
      <w:lvlText w:val="%4."/>
      <w:lvlJc w:val="left"/>
      <w:pPr>
        <w:tabs>
          <w:tab w:val="num" w:pos="4650"/>
        </w:tabs>
        <w:ind w:left="4650" w:hanging="360"/>
      </w:pPr>
    </w:lvl>
    <w:lvl w:ilvl="4" w:tplc="08090019" w:tentative="1">
      <w:start w:val="1"/>
      <w:numFmt w:val="lowerLetter"/>
      <w:lvlText w:val="%5."/>
      <w:lvlJc w:val="left"/>
      <w:pPr>
        <w:tabs>
          <w:tab w:val="num" w:pos="5370"/>
        </w:tabs>
        <w:ind w:left="5370" w:hanging="360"/>
      </w:pPr>
    </w:lvl>
    <w:lvl w:ilvl="5" w:tplc="0809001B" w:tentative="1">
      <w:start w:val="1"/>
      <w:numFmt w:val="lowerRoman"/>
      <w:lvlText w:val="%6."/>
      <w:lvlJc w:val="right"/>
      <w:pPr>
        <w:tabs>
          <w:tab w:val="num" w:pos="6090"/>
        </w:tabs>
        <w:ind w:left="6090" w:hanging="180"/>
      </w:pPr>
    </w:lvl>
    <w:lvl w:ilvl="6" w:tplc="0809000F" w:tentative="1">
      <w:start w:val="1"/>
      <w:numFmt w:val="decimal"/>
      <w:lvlText w:val="%7."/>
      <w:lvlJc w:val="left"/>
      <w:pPr>
        <w:tabs>
          <w:tab w:val="num" w:pos="6810"/>
        </w:tabs>
        <w:ind w:left="6810" w:hanging="360"/>
      </w:pPr>
    </w:lvl>
    <w:lvl w:ilvl="7" w:tplc="08090019" w:tentative="1">
      <w:start w:val="1"/>
      <w:numFmt w:val="lowerLetter"/>
      <w:lvlText w:val="%8."/>
      <w:lvlJc w:val="left"/>
      <w:pPr>
        <w:tabs>
          <w:tab w:val="num" w:pos="7530"/>
        </w:tabs>
        <w:ind w:left="7530" w:hanging="360"/>
      </w:pPr>
    </w:lvl>
    <w:lvl w:ilvl="8" w:tplc="0809001B" w:tentative="1">
      <w:start w:val="1"/>
      <w:numFmt w:val="lowerRoman"/>
      <w:lvlText w:val="%9."/>
      <w:lvlJc w:val="right"/>
      <w:pPr>
        <w:tabs>
          <w:tab w:val="num" w:pos="8250"/>
        </w:tabs>
        <w:ind w:left="8250" w:hanging="180"/>
      </w:pPr>
    </w:lvl>
  </w:abstractNum>
  <w:abstractNum w:abstractNumId="1">
    <w:nsid w:val="3DBD3216"/>
    <w:multiLevelType w:val="hybridMultilevel"/>
    <w:tmpl w:val="9ED0FF26"/>
    <w:lvl w:ilvl="0" w:tplc="229AB1FA">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6B4045"/>
    <w:multiLevelType w:val="hybridMultilevel"/>
    <w:tmpl w:val="41803B6E"/>
    <w:lvl w:ilvl="0" w:tplc="18B8B79C">
      <w:start w:val="1"/>
      <w:numFmt w:val="bullet"/>
      <w:lvlText w:val="-"/>
      <w:lvlJc w:val="left"/>
      <w:pPr>
        <w:tabs>
          <w:tab w:val="num" w:pos="2690"/>
        </w:tabs>
        <w:ind w:left="2690" w:hanging="425"/>
      </w:pPr>
      <w:rPr>
        <w:rFonts w:hAnsi="Arial"/>
        <w:b w:val="0"/>
        <w:i w:val="0"/>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266172"/>
    <w:multiLevelType w:val="hybridMultilevel"/>
    <w:tmpl w:val="505AF8F6"/>
    <w:lvl w:ilvl="0" w:tplc="0F7A2E7A">
      <w:start w:val="2"/>
      <w:numFmt w:val="decimal"/>
      <w:lvlText w:val="%1."/>
      <w:lvlJc w:val="left"/>
      <w:pPr>
        <w:tabs>
          <w:tab w:val="num" w:pos="2838"/>
        </w:tabs>
        <w:ind w:left="2838"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EOCDocumentID" w:val="a19cfdcf-f0d3-4744-8349-7d1af32cff6c"/>
    <w:docVar w:name="EOCDocumentID" w:val="a19cfdcf-f0d3-4744-8349-7d1af32cff6c"/>
  </w:docVars>
  <w:rsids>
    <w:rsidRoot w:val="0004510A"/>
    <w:rsid w:val="00010B1B"/>
    <w:rsid w:val="00011106"/>
    <w:rsid w:val="0001359F"/>
    <w:rsid w:val="00030F0A"/>
    <w:rsid w:val="0004510A"/>
    <w:rsid w:val="00052875"/>
    <w:rsid w:val="000530D1"/>
    <w:rsid w:val="00061245"/>
    <w:rsid w:val="00065D16"/>
    <w:rsid w:val="00081192"/>
    <w:rsid w:val="00082977"/>
    <w:rsid w:val="000A1FA0"/>
    <w:rsid w:val="000C008E"/>
    <w:rsid w:val="000D04C8"/>
    <w:rsid w:val="000D582A"/>
    <w:rsid w:val="000F07AD"/>
    <w:rsid w:val="000F40BD"/>
    <w:rsid w:val="000F4807"/>
    <w:rsid w:val="001052E6"/>
    <w:rsid w:val="00113386"/>
    <w:rsid w:val="001251B3"/>
    <w:rsid w:val="00131544"/>
    <w:rsid w:val="00133330"/>
    <w:rsid w:val="00152F19"/>
    <w:rsid w:val="00154593"/>
    <w:rsid w:val="00154FC6"/>
    <w:rsid w:val="00161753"/>
    <w:rsid w:val="001636C0"/>
    <w:rsid w:val="00194EB6"/>
    <w:rsid w:val="001A52DE"/>
    <w:rsid w:val="001B3772"/>
    <w:rsid w:val="001E2FF3"/>
    <w:rsid w:val="001F2C43"/>
    <w:rsid w:val="00245630"/>
    <w:rsid w:val="002520AC"/>
    <w:rsid w:val="00275C8E"/>
    <w:rsid w:val="002A6B1E"/>
    <w:rsid w:val="002A7595"/>
    <w:rsid w:val="002D3EFF"/>
    <w:rsid w:val="002D5288"/>
    <w:rsid w:val="002F66F6"/>
    <w:rsid w:val="003024E6"/>
    <w:rsid w:val="00303BA4"/>
    <w:rsid w:val="00304ECF"/>
    <w:rsid w:val="003105AF"/>
    <w:rsid w:val="0031093A"/>
    <w:rsid w:val="00342A97"/>
    <w:rsid w:val="00345967"/>
    <w:rsid w:val="003607B5"/>
    <w:rsid w:val="00375DB8"/>
    <w:rsid w:val="00377C0B"/>
    <w:rsid w:val="003926A6"/>
    <w:rsid w:val="00394989"/>
    <w:rsid w:val="003B2378"/>
    <w:rsid w:val="003C0E07"/>
    <w:rsid w:val="003C5DA9"/>
    <w:rsid w:val="003D3186"/>
    <w:rsid w:val="003E0D6E"/>
    <w:rsid w:val="003E73DF"/>
    <w:rsid w:val="00425E59"/>
    <w:rsid w:val="004307BE"/>
    <w:rsid w:val="00430B52"/>
    <w:rsid w:val="00436B55"/>
    <w:rsid w:val="00436CDA"/>
    <w:rsid w:val="0044427B"/>
    <w:rsid w:val="00453D4E"/>
    <w:rsid w:val="004649CF"/>
    <w:rsid w:val="00470836"/>
    <w:rsid w:val="00475AB1"/>
    <w:rsid w:val="0048673A"/>
    <w:rsid w:val="004875CC"/>
    <w:rsid w:val="004A12B8"/>
    <w:rsid w:val="004A32EC"/>
    <w:rsid w:val="004C5142"/>
    <w:rsid w:val="004D04A9"/>
    <w:rsid w:val="004D0B4C"/>
    <w:rsid w:val="004D1277"/>
    <w:rsid w:val="004E020C"/>
    <w:rsid w:val="004F1626"/>
    <w:rsid w:val="004F4572"/>
    <w:rsid w:val="00517514"/>
    <w:rsid w:val="005244C6"/>
    <w:rsid w:val="00526B83"/>
    <w:rsid w:val="00553FE1"/>
    <w:rsid w:val="00557928"/>
    <w:rsid w:val="00561991"/>
    <w:rsid w:val="00570816"/>
    <w:rsid w:val="005A272B"/>
    <w:rsid w:val="005B5B0D"/>
    <w:rsid w:val="005B7700"/>
    <w:rsid w:val="005F3C2C"/>
    <w:rsid w:val="005F5F9C"/>
    <w:rsid w:val="00601BD6"/>
    <w:rsid w:val="00613181"/>
    <w:rsid w:val="00613386"/>
    <w:rsid w:val="00616D08"/>
    <w:rsid w:val="0062387D"/>
    <w:rsid w:val="006447FE"/>
    <w:rsid w:val="00665CD4"/>
    <w:rsid w:val="0067216C"/>
    <w:rsid w:val="00672C22"/>
    <w:rsid w:val="006745A8"/>
    <w:rsid w:val="00697F72"/>
    <w:rsid w:val="006A6167"/>
    <w:rsid w:val="006B7DA9"/>
    <w:rsid w:val="006C43AF"/>
    <w:rsid w:val="006D1317"/>
    <w:rsid w:val="006D4573"/>
    <w:rsid w:val="006E350E"/>
    <w:rsid w:val="006F09FE"/>
    <w:rsid w:val="006F4438"/>
    <w:rsid w:val="006F56CE"/>
    <w:rsid w:val="006F7B76"/>
    <w:rsid w:val="00717A72"/>
    <w:rsid w:val="00735653"/>
    <w:rsid w:val="00736550"/>
    <w:rsid w:val="00737B07"/>
    <w:rsid w:val="00740D81"/>
    <w:rsid w:val="007508DA"/>
    <w:rsid w:val="00765DFF"/>
    <w:rsid w:val="007901E5"/>
    <w:rsid w:val="007A7650"/>
    <w:rsid w:val="007B1424"/>
    <w:rsid w:val="007B534D"/>
    <w:rsid w:val="007E1E5F"/>
    <w:rsid w:val="007E4B41"/>
    <w:rsid w:val="007E667A"/>
    <w:rsid w:val="008348C0"/>
    <w:rsid w:val="0085160E"/>
    <w:rsid w:val="00852E3E"/>
    <w:rsid w:val="00855104"/>
    <w:rsid w:val="00872A2A"/>
    <w:rsid w:val="00874430"/>
    <w:rsid w:val="00875324"/>
    <w:rsid w:val="00880AC9"/>
    <w:rsid w:val="008A2964"/>
    <w:rsid w:val="008A47D2"/>
    <w:rsid w:val="008B4317"/>
    <w:rsid w:val="008B46B5"/>
    <w:rsid w:val="008D6312"/>
    <w:rsid w:val="008D7AEF"/>
    <w:rsid w:val="00910075"/>
    <w:rsid w:val="0091291B"/>
    <w:rsid w:val="00914511"/>
    <w:rsid w:val="0091611E"/>
    <w:rsid w:val="00920B48"/>
    <w:rsid w:val="00936E0B"/>
    <w:rsid w:val="00950B28"/>
    <w:rsid w:val="00953B86"/>
    <w:rsid w:val="00962512"/>
    <w:rsid w:val="0096286B"/>
    <w:rsid w:val="00965ED9"/>
    <w:rsid w:val="00975F2F"/>
    <w:rsid w:val="009805A3"/>
    <w:rsid w:val="00981319"/>
    <w:rsid w:val="009837B1"/>
    <w:rsid w:val="00985281"/>
    <w:rsid w:val="0098711B"/>
    <w:rsid w:val="00997B1D"/>
    <w:rsid w:val="009A61C1"/>
    <w:rsid w:val="009A7771"/>
    <w:rsid w:val="009C28D7"/>
    <w:rsid w:val="009C3368"/>
    <w:rsid w:val="009C482B"/>
    <w:rsid w:val="009D4CFC"/>
    <w:rsid w:val="009F149A"/>
    <w:rsid w:val="009F1B9D"/>
    <w:rsid w:val="00A07F70"/>
    <w:rsid w:val="00A23440"/>
    <w:rsid w:val="00A30312"/>
    <w:rsid w:val="00A376B5"/>
    <w:rsid w:val="00A42CD7"/>
    <w:rsid w:val="00A46687"/>
    <w:rsid w:val="00A53800"/>
    <w:rsid w:val="00A666E6"/>
    <w:rsid w:val="00A70051"/>
    <w:rsid w:val="00A72064"/>
    <w:rsid w:val="00A744EF"/>
    <w:rsid w:val="00A919B1"/>
    <w:rsid w:val="00A9357A"/>
    <w:rsid w:val="00AB3B3F"/>
    <w:rsid w:val="00AC30AC"/>
    <w:rsid w:val="00AD516D"/>
    <w:rsid w:val="00AD5A71"/>
    <w:rsid w:val="00AD6A62"/>
    <w:rsid w:val="00AE3DE1"/>
    <w:rsid w:val="00AF02C6"/>
    <w:rsid w:val="00AF3A1C"/>
    <w:rsid w:val="00B03E10"/>
    <w:rsid w:val="00B074CE"/>
    <w:rsid w:val="00B24B82"/>
    <w:rsid w:val="00B30513"/>
    <w:rsid w:val="00B61618"/>
    <w:rsid w:val="00B81212"/>
    <w:rsid w:val="00B82379"/>
    <w:rsid w:val="00B95AF0"/>
    <w:rsid w:val="00B969CB"/>
    <w:rsid w:val="00B97D25"/>
    <w:rsid w:val="00BA42EC"/>
    <w:rsid w:val="00BD469D"/>
    <w:rsid w:val="00C1581B"/>
    <w:rsid w:val="00C335FF"/>
    <w:rsid w:val="00C40566"/>
    <w:rsid w:val="00C40736"/>
    <w:rsid w:val="00C417BC"/>
    <w:rsid w:val="00C73357"/>
    <w:rsid w:val="00C73775"/>
    <w:rsid w:val="00C80FC5"/>
    <w:rsid w:val="00C8542C"/>
    <w:rsid w:val="00CA2A29"/>
    <w:rsid w:val="00CA51F3"/>
    <w:rsid w:val="00CC12E1"/>
    <w:rsid w:val="00CE29F4"/>
    <w:rsid w:val="00D1172D"/>
    <w:rsid w:val="00D228E0"/>
    <w:rsid w:val="00D24DCE"/>
    <w:rsid w:val="00D31720"/>
    <w:rsid w:val="00D357BC"/>
    <w:rsid w:val="00D42281"/>
    <w:rsid w:val="00D43090"/>
    <w:rsid w:val="00D513EA"/>
    <w:rsid w:val="00D95FB1"/>
    <w:rsid w:val="00DA20FB"/>
    <w:rsid w:val="00DA70E4"/>
    <w:rsid w:val="00DC6258"/>
    <w:rsid w:val="00DD3C49"/>
    <w:rsid w:val="00DE1895"/>
    <w:rsid w:val="00DE5963"/>
    <w:rsid w:val="00DF237B"/>
    <w:rsid w:val="00DF2AE0"/>
    <w:rsid w:val="00DF70DE"/>
    <w:rsid w:val="00E0243F"/>
    <w:rsid w:val="00E034A4"/>
    <w:rsid w:val="00E23B94"/>
    <w:rsid w:val="00E33373"/>
    <w:rsid w:val="00E47C03"/>
    <w:rsid w:val="00E5577C"/>
    <w:rsid w:val="00E63169"/>
    <w:rsid w:val="00E76228"/>
    <w:rsid w:val="00E8473A"/>
    <w:rsid w:val="00E849C1"/>
    <w:rsid w:val="00EA4E59"/>
    <w:rsid w:val="00EB206E"/>
    <w:rsid w:val="00EC1278"/>
    <w:rsid w:val="00ED1BF8"/>
    <w:rsid w:val="00EE0352"/>
    <w:rsid w:val="00EE205E"/>
    <w:rsid w:val="00EF02AF"/>
    <w:rsid w:val="00EF6608"/>
    <w:rsid w:val="00EF6750"/>
    <w:rsid w:val="00F000B2"/>
    <w:rsid w:val="00F10825"/>
    <w:rsid w:val="00F3376B"/>
    <w:rsid w:val="00F45C9C"/>
    <w:rsid w:val="00F47869"/>
    <w:rsid w:val="00F526A2"/>
    <w:rsid w:val="00F6059B"/>
    <w:rsid w:val="00F615BA"/>
    <w:rsid w:val="00F80005"/>
    <w:rsid w:val="00F80F45"/>
    <w:rsid w:val="00FA28D0"/>
    <w:rsid w:val="00FA649F"/>
    <w:rsid w:val="00FA7422"/>
    <w:rsid w:val="00FB6357"/>
    <w:rsid w:val="00FB759F"/>
    <w:rsid w:val="00FC31B0"/>
    <w:rsid w:val="00FF2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49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0A"/>
    <w:pPr>
      <w:spacing w:after="0" w:line="240" w:lineRule="auto"/>
    </w:pPr>
    <w:rPr>
      <w:rFonts w:eastAsia="Times New Roman" w:cs="Times New Roman"/>
      <w:szCs w:val="24"/>
    </w:rPr>
  </w:style>
  <w:style w:type="paragraph" w:styleId="Heading1">
    <w:name w:val="heading 1"/>
    <w:basedOn w:val="Normal"/>
    <w:next w:val="Normal"/>
    <w:link w:val="Heading1Char"/>
    <w:qFormat/>
    <w:rsid w:val="0004510A"/>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04510A"/>
    <w:pPr>
      <w:outlineLvl w:val="2"/>
    </w:pPr>
    <w:rPr>
      <w:rFonts w:ascii="Times New Roman" w:hAnsi="Times New Roman"/>
      <w:b/>
      <w:noProof/>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10A"/>
    <w:rPr>
      <w:rFonts w:eastAsia="Times New Roman" w:cs="Arial"/>
      <w:b/>
      <w:bCs/>
      <w:kern w:val="32"/>
      <w:sz w:val="32"/>
      <w:szCs w:val="32"/>
    </w:rPr>
  </w:style>
  <w:style w:type="character" w:customStyle="1" w:styleId="Heading3Char">
    <w:name w:val="Heading 3 Char"/>
    <w:basedOn w:val="DefaultParagraphFont"/>
    <w:link w:val="Heading3"/>
    <w:rsid w:val="0004510A"/>
    <w:rPr>
      <w:rFonts w:ascii="Times New Roman" w:eastAsia="Times New Roman" w:hAnsi="Times New Roman" w:cs="Times New Roman"/>
      <w:b/>
      <w:noProof/>
      <w:sz w:val="22"/>
      <w:szCs w:val="20"/>
      <w:lang w:val="en-US"/>
    </w:rPr>
  </w:style>
  <w:style w:type="paragraph" w:styleId="Header">
    <w:name w:val="header"/>
    <w:basedOn w:val="Normal"/>
    <w:link w:val="HeaderChar"/>
    <w:rsid w:val="0004510A"/>
    <w:pPr>
      <w:tabs>
        <w:tab w:val="center" w:pos="4153"/>
        <w:tab w:val="right" w:pos="8306"/>
      </w:tabs>
    </w:pPr>
  </w:style>
  <w:style w:type="character" w:customStyle="1" w:styleId="HeaderChar">
    <w:name w:val="Header Char"/>
    <w:basedOn w:val="DefaultParagraphFont"/>
    <w:link w:val="Header"/>
    <w:rsid w:val="0004510A"/>
    <w:rPr>
      <w:rFonts w:eastAsia="Times New Roman" w:cs="Times New Roman"/>
      <w:szCs w:val="24"/>
    </w:rPr>
  </w:style>
  <w:style w:type="paragraph" w:styleId="Footer">
    <w:name w:val="footer"/>
    <w:basedOn w:val="Normal"/>
    <w:link w:val="FooterChar"/>
    <w:rsid w:val="0004510A"/>
    <w:pPr>
      <w:tabs>
        <w:tab w:val="center" w:pos="4153"/>
        <w:tab w:val="right" w:pos="8306"/>
      </w:tabs>
    </w:pPr>
  </w:style>
  <w:style w:type="character" w:customStyle="1" w:styleId="FooterChar">
    <w:name w:val="Footer Char"/>
    <w:basedOn w:val="DefaultParagraphFont"/>
    <w:link w:val="Footer"/>
    <w:rsid w:val="0004510A"/>
    <w:rPr>
      <w:rFonts w:eastAsia="Times New Roman" w:cs="Times New Roman"/>
      <w:szCs w:val="24"/>
    </w:rPr>
  </w:style>
  <w:style w:type="paragraph" w:customStyle="1" w:styleId="Normal0">
    <w:name w:val="[Normal]"/>
    <w:rsid w:val="0004510A"/>
    <w:pPr>
      <w:tabs>
        <w:tab w:val="left" w:pos="2268"/>
        <w:tab w:val="left" w:pos="2835"/>
        <w:tab w:val="left" w:pos="3402"/>
        <w:tab w:val="left" w:pos="3969"/>
        <w:tab w:val="left" w:pos="4535"/>
      </w:tabs>
      <w:spacing w:after="0" w:line="240" w:lineRule="auto"/>
      <w:ind w:left="2268" w:hanging="2268"/>
    </w:pPr>
    <w:rPr>
      <w:rFonts w:eastAsia="Arial" w:cs="Times New Roman"/>
      <w:noProof/>
      <w:szCs w:val="20"/>
      <w:lang w:val="en-US"/>
    </w:rPr>
  </w:style>
  <w:style w:type="character" w:styleId="PageNumber">
    <w:name w:val="page number"/>
    <w:basedOn w:val="DefaultParagraphFont"/>
    <w:rsid w:val="0004510A"/>
  </w:style>
  <w:style w:type="paragraph" w:styleId="BodyTextIndent2">
    <w:name w:val="Body Text Indent 2"/>
    <w:basedOn w:val="Normal"/>
    <w:link w:val="BodyTextIndent2Char"/>
    <w:rsid w:val="0004510A"/>
    <w:pPr>
      <w:spacing w:after="240"/>
      <w:ind w:left="2880" w:hanging="612"/>
    </w:pPr>
    <w:rPr>
      <w:szCs w:val="20"/>
    </w:rPr>
  </w:style>
  <w:style w:type="character" w:customStyle="1" w:styleId="BodyTextIndent2Char">
    <w:name w:val="Body Text Indent 2 Char"/>
    <w:basedOn w:val="DefaultParagraphFont"/>
    <w:link w:val="BodyTextIndent2"/>
    <w:rsid w:val="0004510A"/>
    <w:rPr>
      <w:rFonts w:eastAsia="Times New Roman" w:cs="Times New Roman"/>
      <w:szCs w:val="20"/>
    </w:rPr>
  </w:style>
  <w:style w:type="paragraph" w:customStyle="1" w:styleId="MainHead">
    <w:name w:val="MainHead"/>
    <w:basedOn w:val="Normal"/>
    <w:rsid w:val="0004510A"/>
    <w:pPr>
      <w:keepNext/>
      <w:spacing w:before="480"/>
      <w:jc w:val="center"/>
    </w:pPr>
    <w:rPr>
      <w:b/>
      <w:bCs/>
      <w:szCs w:val="20"/>
    </w:rPr>
  </w:style>
  <w:style w:type="paragraph" w:styleId="BalloonText">
    <w:name w:val="Balloon Text"/>
    <w:basedOn w:val="Normal"/>
    <w:link w:val="BalloonTextChar"/>
    <w:uiPriority w:val="99"/>
    <w:semiHidden/>
    <w:unhideWhenUsed/>
    <w:rsid w:val="00D95FB1"/>
    <w:rPr>
      <w:rFonts w:ascii="Tahoma" w:hAnsi="Tahoma" w:cs="Tahoma"/>
      <w:sz w:val="16"/>
      <w:szCs w:val="16"/>
    </w:rPr>
  </w:style>
  <w:style w:type="character" w:customStyle="1" w:styleId="BalloonTextChar">
    <w:name w:val="Balloon Text Char"/>
    <w:basedOn w:val="DefaultParagraphFont"/>
    <w:link w:val="BalloonText"/>
    <w:uiPriority w:val="99"/>
    <w:semiHidden/>
    <w:rsid w:val="00D95FB1"/>
    <w:rPr>
      <w:rFonts w:ascii="Tahoma" w:eastAsia="Times New Roman" w:hAnsi="Tahoma" w:cs="Tahoma"/>
      <w:sz w:val="16"/>
      <w:szCs w:val="16"/>
    </w:rPr>
  </w:style>
  <w:style w:type="paragraph" w:customStyle="1" w:styleId="MRBodyTextIndent">
    <w:name w:val="MRBodyTextIndent"/>
    <w:basedOn w:val="Normal"/>
    <w:rsid w:val="00A919B1"/>
    <w:pPr>
      <w:spacing w:before="120"/>
      <w:ind w:left="720"/>
      <w:jc w:val="both"/>
    </w:pPr>
    <w:rPr>
      <w:rFonts w:cs="Arial"/>
      <w:sz w:val="22"/>
      <w:szCs w:val="22"/>
    </w:rPr>
  </w:style>
  <w:style w:type="character" w:styleId="Hyperlink">
    <w:name w:val="Hyperlink"/>
    <w:rsid w:val="00A919B1"/>
    <w:rPr>
      <w:color w:val="0000FF"/>
      <w:u w:val="single"/>
    </w:rPr>
  </w:style>
  <w:style w:type="character" w:styleId="CommentReference">
    <w:name w:val="annotation reference"/>
    <w:basedOn w:val="DefaultParagraphFont"/>
    <w:uiPriority w:val="99"/>
    <w:semiHidden/>
    <w:unhideWhenUsed/>
    <w:rsid w:val="00880AC9"/>
    <w:rPr>
      <w:sz w:val="16"/>
      <w:szCs w:val="16"/>
    </w:rPr>
  </w:style>
  <w:style w:type="paragraph" w:styleId="CommentText">
    <w:name w:val="annotation text"/>
    <w:basedOn w:val="Normal"/>
    <w:link w:val="CommentTextChar"/>
    <w:uiPriority w:val="99"/>
    <w:semiHidden/>
    <w:unhideWhenUsed/>
    <w:rsid w:val="00880AC9"/>
    <w:rPr>
      <w:szCs w:val="20"/>
    </w:rPr>
  </w:style>
  <w:style w:type="character" w:customStyle="1" w:styleId="CommentTextChar">
    <w:name w:val="Comment Text Char"/>
    <w:basedOn w:val="DefaultParagraphFont"/>
    <w:link w:val="CommentText"/>
    <w:uiPriority w:val="99"/>
    <w:semiHidden/>
    <w:rsid w:val="00880AC9"/>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880AC9"/>
    <w:rPr>
      <w:b/>
      <w:bCs/>
    </w:rPr>
  </w:style>
  <w:style w:type="character" w:customStyle="1" w:styleId="CommentSubjectChar">
    <w:name w:val="Comment Subject Char"/>
    <w:basedOn w:val="CommentTextChar"/>
    <w:link w:val="CommentSubject"/>
    <w:uiPriority w:val="99"/>
    <w:semiHidden/>
    <w:rsid w:val="00880AC9"/>
    <w:rPr>
      <w:rFonts w:eastAsia="Times New Roman" w:cs="Times New Roman"/>
      <w:b/>
      <w:bCs/>
      <w:szCs w:val="20"/>
    </w:rPr>
  </w:style>
  <w:style w:type="paragraph" w:styleId="Revision">
    <w:name w:val="Revision"/>
    <w:hidden/>
    <w:uiPriority w:val="99"/>
    <w:semiHidden/>
    <w:rsid w:val="00880AC9"/>
    <w:pPr>
      <w:spacing w:after="0" w:line="240" w:lineRule="auto"/>
    </w:pPr>
    <w:rPr>
      <w:rFonts w:eastAsia="Times New Roman" w:cs="Times New Roman"/>
      <w:szCs w:val="24"/>
    </w:rPr>
  </w:style>
  <w:style w:type="paragraph" w:styleId="HTMLPreformatted">
    <w:name w:val="HTML Preformatted"/>
    <w:basedOn w:val="Normal"/>
    <w:link w:val="HTMLPreformattedChar"/>
    <w:uiPriority w:val="99"/>
    <w:unhideWhenUsed/>
    <w:rsid w:val="00275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0"/>
      <w:lang w:eastAsia="en-GB"/>
    </w:rPr>
  </w:style>
  <w:style w:type="character" w:customStyle="1" w:styleId="HTMLPreformattedChar">
    <w:name w:val="HTML Preformatted Char"/>
    <w:basedOn w:val="DefaultParagraphFont"/>
    <w:link w:val="HTMLPreformatted"/>
    <w:uiPriority w:val="99"/>
    <w:rsid w:val="00275C8E"/>
    <w:rPr>
      <w:rFonts w:ascii="Courier New" w:eastAsia="Times New Roman" w:hAnsi="Courier New" w:cs="Courier New"/>
      <w:color w:val="00000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0A"/>
    <w:pPr>
      <w:spacing w:after="0" w:line="240" w:lineRule="auto"/>
    </w:pPr>
    <w:rPr>
      <w:rFonts w:eastAsia="Times New Roman" w:cs="Times New Roman"/>
      <w:szCs w:val="24"/>
    </w:rPr>
  </w:style>
  <w:style w:type="paragraph" w:styleId="Heading1">
    <w:name w:val="heading 1"/>
    <w:basedOn w:val="Normal"/>
    <w:next w:val="Normal"/>
    <w:link w:val="Heading1Char"/>
    <w:qFormat/>
    <w:rsid w:val="0004510A"/>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04510A"/>
    <w:pPr>
      <w:outlineLvl w:val="2"/>
    </w:pPr>
    <w:rPr>
      <w:rFonts w:ascii="Times New Roman" w:hAnsi="Times New Roman"/>
      <w:b/>
      <w:noProof/>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10A"/>
    <w:rPr>
      <w:rFonts w:eastAsia="Times New Roman" w:cs="Arial"/>
      <w:b/>
      <w:bCs/>
      <w:kern w:val="32"/>
      <w:sz w:val="32"/>
      <w:szCs w:val="32"/>
    </w:rPr>
  </w:style>
  <w:style w:type="character" w:customStyle="1" w:styleId="Heading3Char">
    <w:name w:val="Heading 3 Char"/>
    <w:basedOn w:val="DefaultParagraphFont"/>
    <w:link w:val="Heading3"/>
    <w:rsid w:val="0004510A"/>
    <w:rPr>
      <w:rFonts w:ascii="Times New Roman" w:eastAsia="Times New Roman" w:hAnsi="Times New Roman" w:cs="Times New Roman"/>
      <w:b/>
      <w:noProof/>
      <w:sz w:val="22"/>
      <w:szCs w:val="20"/>
      <w:lang w:val="en-US"/>
    </w:rPr>
  </w:style>
  <w:style w:type="paragraph" w:styleId="Header">
    <w:name w:val="header"/>
    <w:basedOn w:val="Normal"/>
    <w:link w:val="HeaderChar"/>
    <w:rsid w:val="0004510A"/>
    <w:pPr>
      <w:tabs>
        <w:tab w:val="center" w:pos="4153"/>
        <w:tab w:val="right" w:pos="8306"/>
      </w:tabs>
    </w:pPr>
  </w:style>
  <w:style w:type="character" w:customStyle="1" w:styleId="HeaderChar">
    <w:name w:val="Header Char"/>
    <w:basedOn w:val="DefaultParagraphFont"/>
    <w:link w:val="Header"/>
    <w:rsid w:val="0004510A"/>
    <w:rPr>
      <w:rFonts w:eastAsia="Times New Roman" w:cs="Times New Roman"/>
      <w:szCs w:val="24"/>
    </w:rPr>
  </w:style>
  <w:style w:type="paragraph" w:styleId="Footer">
    <w:name w:val="footer"/>
    <w:basedOn w:val="Normal"/>
    <w:link w:val="FooterChar"/>
    <w:rsid w:val="0004510A"/>
    <w:pPr>
      <w:tabs>
        <w:tab w:val="center" w:pos="4153"/>
        <w:tab w:val="right" w:pos="8306"/>
      </w:tabs>
    </w:pPr>
  </w:style>
  <w:style w:type="character" w:customStyle="1" w:styleId="FooterChar">
    <w:name w:val="Footer Char"/>
    <w:basedOn w:val="DefaultParagraphFont"/>
    <w:link w:val="Footer"/>
    <w:rsid w:val="0004510A"/>
    <w:rPr>
      <w:rFonts w:eastAsia="Times New Roman" w:cs="Times New Roman"/>
      <w:szCs w:val="24"/>
    </w:rPr>
  </w:style>
  <w:style w:type="paragraph" w:customStyle="1" w:styleId="Normal0">
    <w:name w:val="[Normal]"/>
    <w:rsid w:val="0004510A"/>
    <w:pPr>
      <w:tabs>
        <w:tab w:val="left" w:pos="2268"/>
        <w:tab w:val="left" w:pos="2835"/>
        <w:tab w:val="left" w:pos="3402"/>
        <w:tab w:val="left" w:pos="3969"/>
        <w:tab w:val="left" w:pos="4535"/>
      </w:tabs>
      <w:spacing w:after="0" w:line="240" w:lineRule="auto"/>
      <w:ind w:left="2268" w:hanging="2268"/>
    </w:pPr>
    <w:rPr>
      <w:rFonts w:eastAsia="Arial" w:cs="Times New Roman"/>
      <w:noProof/>
      <w:szCs w:val="20"/>
      <w:lang w:val="en-US"/>
    </w:rPr>
  </w:style>
  <w:style w:type="character" w:styleId="PageNumber">
    <w:name w:val="page number"/>
    <w:basedOn w:val="DefaultParagraphFont"/>
    <w:rsid w:val="0004510A"/>
  </w:style>
  <w:style w:type="paragraph" w:styleId="BodyTextIndent2">
    <w:name w:val="Body Text Indent 2"/>
    <w:basedOn w:val="Normal"/>
    <w:link w:val="BodyTextIndent2Char"/>
    <w:rsid w:val="0004510A"/>
    <w:pPr>
      <w:spacing w:after="240"/>
      <w:ind w:left="2880" w:hanging="612"/>
    </w:pPr>
    <w:rPr>
      <w:szCs w:val="20"/>
    </w:rPr>
  </w:style>
  <w:style w:type="character" w:customStyle="1" w:styleId="BodyTextIndent2Char">
    <w:name w:val="Body Text Indent 2 Char"/>
    <w:basedOn w:val="DefaultParagraphFont"/>
    <w:link w:val="BodyTextIndent2"/>
    <w:rsid w:val="0004510A"/>
    <w:rPr>
      <w:rFonts w:eastAsia="Times New Roman" w:cs="Times New Roman"/>
      <w:szCs w:val="20"/>
    </w:rPr>
  </w:style>
  <w:style w:type="paragraph" w:customStyle="1" w:styleId="MainHead">
    <w:name w:val="MainHead"/>
    <w:basedOn w:val="Normal"/>
    <w:rsid w:val="0004510A"/>
    <w:pPr>
      <w:keepNext/>
      <w:spacing w:before="480"/>
      <w:jc w:val="center"/>
    </w:pPr>
    <w:rPr>
      <w:b/>
      <w:bCs/>
      <w:szCs w:val="20"/>
    </w:rPr>
  </w:style>
  <w:style w:type="paragraph" w:styleId="BalloonText">
    <w:name w:val="Balloon Text"/>
    <w:basedOn w:val="Normal"/>
    <w:link w:val="BalloonTextChar"/>
    <w:uiPriority w:val="99"/>
    <w:semiHidden/>
    <w:unhideWhenUsed/>
    <w:rsid w:val="00D95FB1"/>
    <w:rPr>
      <w:rFonts w:ascii="Tahoma" w:hAnsi="Tahoma" w:cs="Tahoma"/>
      <w:sz w:val="16"/>
      <w:szCs w:val="16"/>
    </w:rPr>
  </w:style>
  <w:style w:type="character" w:customStyle="1" w:styleId="BalloonTextChar">
    <w:name w:val="Balloon Text Char"/>
    <w:basedOn w:val="DefaultParagraphFont"/>
    <w:link w:val="BalloonText"/>
    <w:uiPriority w:val="99"/>
    <w:semiHidden/>
    <w:rsid w:val="00D95FB1"/>
    <w:rPr>
      <w:rFonts w:ascii="Tahoma" w:eastAsia="Times New Roman" w:hAnsi="Tahoma" w:cs="Tahoma"/>
      <w:sz w:val="16"/>
      <w:szCs w:val="16"/>
    </w:rPr>
  </w:style>
  <w:style w:type="paragraph" w:customStyle="1" w:styleId="MRBodyTextIndent">
    <w:name w:val="MRBodyTextIndent"/>
    <w:basedOn w:val="Normal"/>
    <w:rsid w:val="00A919B1"/>
    <w:pPr>
      <w:spacing w:before="120"/>
      <w:ind w:left="720"/>
      <w:jc w:val="both"/>
    </w:pPr>
    <w:rPr>
      <w:rFonts w:cs="Arial"/>
      <w:sz w:val="22"/>
      <w:szCs w:val="22"/>
    </w:rPr>
  </w:style>
  <w:style w:type="character" w:styleId="Hyperlink">
    <w:name w:val="Hyperlink"/>
    <w:rsid w:val="00A919B1"/>
    <w:rPr>
      <w:color w:val="0000FF"/>
      <w:u w:val="single"/>
    </w:rPr>
  </w:style>
  <w:style w:type="character" w:styleId="CommentReference">
    <w:name w:val="annotation reference"/>
    <w:basedOn w:val="DefaultParagraphFont"/>
    <w:uiPriority w:val="99"/>
    <w:semiHidden/>
    <w:unhideWhenUsed/>
    <w:rsid w:val="00880AC9"/>
    <w:rPr>
      <w:sz w:val="16"/>
      <w:szCs w:val="16"/>
    </w:rPr>
  </w:style>
  <w:style w:type="paragraph" w:styleId="CommentText">
    <w:name w:val="annotation text"/>
    <w:basedOn w:val="Normal"/>
    <w:link w:val="CommentTextChar"/>
    <w:uiPriority w:val="99"/>
    <w:semiHidden/>
    <w:unhideWhenUsed/>
    <w:rsid w:val="00880AC9"/>
    <w:rPr>
      <w:szCs w:val="20"/>
    </w:rPr>
  </w:style>
  <w:style w:type="character" w:customStyle="1" w:styleId="CommentTextChar">
    <w:name w:val="Comment Text Char"/>
    <w:basedOn w:val="DefaultParagraphFont"/>
    <w:link w:val="CommentText"/>
    <w:uiPriority w:val="99"/>
    <w:semiHidden/>
    <w:rsid w:val="00880AC9"/>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880AC9"/>
    <w:rPr>
      <w:b/>
      <w:bCs/>
    </w:rPr>
  </w:style>
  <w:style w:type="character" w:customStyle="1" w:styleId="CommentSubjectChar">
    <w:name w:val="Comment Subject Char"/>
    <w:basedOn w:val="CommentTextChar"/>
    <w:link w:val="CommentSubject"/>
    <w:uiPriority w:val="99"/>
    <w:semiHidden/>
    <w:rsid w:val="00880AC9"/>
    <w:rPr>
      <w:rFonts w:eastAsia="Times New Roman" w:cs="Times New Roman"/>
      <w:b/>
      <w:bCs/>
      <w:szCs w:val="20"/>
    </w:rPr>
  </w:style>
  <w:style w:type="paragraph" w:styleId="Revision">
    <w:name w:val="Revision"/>
    <w:hidden/>
    <w:uiPriority w:val="99"/>
    <w:semiHidden/>
    <w:rsid w:val="00880AC9"/>
    <w:pPr>
      <w:spacing w:after="0" w:line="240" w:lineRule="auto"/>
    </w:pPr>
    <w:rPr>
      <w:rFonts w:eastAsia="Times New Roman" w:cs="Times New Roman"/>
      <w:szCs w:val="24"/>
    </w:rPr>
  </w:style>
  <w:style w:type="paragraph" w:styleId="HTMLPreformatted">
    <w:name w:val="HTML Preformatted"/>
    <w:basedOn w:val="Normal"/>
    <w:link w:val="HTMLPreformattedChar"/>
    <w:uiPriority w:val="99"/>
    <w:unhideWhenUsed/>
    <w:rsid w:val="00275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0"/>
      <w:lang w:eastAsia="en-GB"/>
    </w:rPr>
  </w:style>
  <w:style w:type="character" w:customStyle="1" w:styleId="HTMLPreformattedChar">
    <w:name w:val="HTML Preformatted Char"/>
    <w:basedOn w:val="DefaultParagraphFont"/>
    <w:link w:val="HTMLPreformatted"/>
    <w:uiPriority w:val="99"/>
    <w:rsid w:val="00275C8E"/>
    <w:rPr>
      <w:rFonts w:ascii="Courier New" w:eastAsia="Times New Roman" w:hAnsi="Courier New" w:cs="Courier New"/>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7286">
      <w:bodyDiv w:val="1"/>
      <w:marLeft w:val="0"/>
      <w:marRight w:val="0"/>
      <w:marTop w:val="0"/>
      <w:marBottom w:val="0"/>
      <w:divBdr>
        <w:top w:val="none" w:sz="0" w:space="0" w:color="auto"/>
        <w:left w:val="none" w:sz="0" w:space="0" w:color="auto"/>
        <w:bottom w:val="none" w:sz="0" w:space="0" w:color="auto"/>
        <w:right w:val="none" w:sz="0" w:space="0" w:color="auto"/>
      </w:divBdr>
    </w:div>
    <w:div w:id="1244294668">
      <w:bodyDiv w:val="1"/>
      <w:marLeft w:val="0"/>
      <w:marRight w:val="0"/>
      <w:marTop w:val="0"/>
      <w:marBottom w:val="0"/>
      <w:divBdr>
        <w:top w:val="none" w:sz="0" w:space="0" w:color="auto"/>
        <w:left w:val="none" w:sz="0" w:space="0" w:color="auto"/>
        <w:bottom w:val="none" w:sz="0" w:space="0" w:color="auto"/>
        <w:right w:val="none" w:sz="0" w:space="0" w:color="auto"/>
      </w:divBdr>
    </w:div>
    <w:div w:id="18499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2070</Words>
  <Characters>11805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Miller</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West</dc:creator>
  <cp:lastModifiedBy>F.I.C.C 002</cp:lastModifiedBy>
  <cp:revision>2</cp:revision>
  <cp:lastPrinted>2017-12-27T15:14:00Z</cp:lastPrinted>
  <dcterms:created xsi:type="dcterms:W3CDTF">2020-03-16T11:00:00Z</dcterms:created>
  <dcterms:modified xsi:type="dcterms:W3CDTF">2020-03-16T11:00:00Z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ileType">
    <vt:lpwstr>FirmOrder</vt:lpwstr>
  </property>
  <property fmtid="{D5CDD505-2E9C-101B-9397-08002B2CF9AE}" pid="3" name="risk_reference">
    <vt:lpwstr>FFEDE000218</vt:lpwstr>
  </property>
  <property fmtid="{D5CDD505-2E9C-101B-9397-08002B2CF9AE}" pid="4" name="endorsement_number">
    <vt:lpwstr>0</vt:lpwstr>
  </property>
  <property fmtid="{D5CDD505-2E9C-101B-9397-08002B2CF9AE}" pid="5" name="risk_version_reference">
    <vt:lpwstr>0</vt:lpwstr>
  </property>
  <property fmtid="{D5CDD505-2E9C-101B-9397-08002B2CF9AE}" pid="6" name="ebroking">
    <vt:lpwstr>true</vt:lpwstr>
  </property>
  <property fmtid="{D5CDD505-2E9C-101B-9397-08002B2CF9AE}" pid="7" name="document_type">
    <vt:lpwstr>Placing Slip</vt:lpwstr>
  </property>
  <property fmtid="{D5CDD505-2E9C-101B-9397-08002B2CF9AE}" pid="8" name="stage">
    <vt:lpwstr>Firm Order</vt:lpwstr>
  </property>
  <property fmtid="{D5CDD505-2E9C-101B-9397-08002B2CF9AE}" pid="9" name="reference">
    <vt:lpwstr>FFEDE000218-0</vt:lpwstr>
  </property>
  <property fmtid="{D5CDD505-2E9C-101B-9397-08002B2CF9AE}" pid="10" name="internal_reference">
    <vt:lpwstr>FFEDE000218-0</vt:lpwstr>
  </property>
  <property fmtid="{D5CDD505-2E9C-101B-9397-08002B2CF9AE}" pid="11" name="status">
    <vt:lpwstr>Firm Order</vt:lpwstr>
  </property>
  <property fmtid="{D5CDD505-2E9C-101B-9397-08002B2CF9AE}" pid="12" name="reference_description">
    <vt:lpwstr>Federation Internationale de Camping et Caravannin - Personal accident</vt:lpwstr>
  </property>
  <property fmtid="{D5CDD505-2E9C-101B-9397-08002B2CF9AE}" pid="13" name="enquiry_number">
    <vt:lpwstr/>
  </property>
  <property fmtid="{D5CDD505-2E9C-101B-9397-08002B2CF9AE}" pid="14" name="enquiry_description">
    <vt:lpwstr/>
  </property>
  <property fmtid="{D5CDD505-2E9C-101B-9397-08002B2CF9AE}" pid="15" name="quote_number">
    <vt:lpwstr/>
  </property>
  <property fmtid="{D5CDD505-2E9C-101B-9397-08002B2CF9AE}" pid="16" name="quote_description">
    <vt:lpwstr/>
  </property>
  <property fmtid="{D5CDD505-2E9C-101B-9397-08002B2CF9AE}" pid="17" name="risk_description">
    <vt:lpwstr>Federation Internationale de Camping et Caravannin - Personal accident</vt:lpwstr>
  </property>
  <property fmtid="{D5CDD505-2E9C-101B-9397-08002B2CF9AE}" pid="18" name="endorsement_description">
    <vt:lpwstr/>
  </property>
  <property fmtid="{D5CDD505-2E9C-101B-9397-08002B2CF9AE}" pid="19" name="client_reference">
    <vt:lpwstr>222633</vt:lpwstr>
  </property>
  <property fmtid="{D5CDD505-2E9C-101B-9397-08002B2CF9AE}" pid="20" name="client_name">
    <vt:lpwstr>Federation Internationale de Camping et Caravannin</vt:lpwstr>
  </property>
  <property fmtid="{D5CDD505-2E9C-101B-9397-08002B2CF9AE}" pid="21" name="client_address_inline">
    <vt:lpwstr>Rue des Colonies 18-24, bte 9, 1000,</vt:lpwstr>
  </property>
  <property fmtid="{D5CDD505-2E9C-101B-9397-08002B2CF9AE}" pid="22" name="client_address_block">
    <vt:lpwstr>Rue des Colonies 18-24, bte 9, 1000,</vt:lpwstr>
  </property>
  <property fmtid="{D5CDD505-2E9C-101B-9397-08002B2CF9AE}" pid="23" name="insured_reference">
    <vt:lpwstr>222633</vt:lpwstr>
  </property>
  <property fmtid="{D5CDD505-2E9C-101B-9397-08002B2CF9AE}" pid="24" name="insured_name">
    <vt:lpwstr>Federation Internationale de Camping et Caravannin</vt:lpwstr>
  </property>
  <property fmtid="{D5CDD505-2E9C-101B-9397-08002B2CF9AE}" pid="25" name="insured_address_inline">
    <vt:lpwstr>Rue des Colonies 18-24, bte 9, 1000,</vt:lpwstr>
  </property>
  <property fmtid="{D5CDD505-2E9C-101B-9397-08002B2CF9AE}" pid="26" name="insured_address_block">
    <vt:lpwstr>Rue des Colonies 18-24_x000d_
bte 9_x000d_
1000</vt:lpwstr>
  </property>
  <property fmtid="{D5CDD505-2E9C-101B-9397-08002B2CF9AE}" pid="27" name="reinsured_reference">
    <vt:lpwstr/>
  </property>
  <property fmtid="{D5CDD505-2E9C-101B-9397-08002B2CF9AE}" pid="28" name="reinsured_name">
    <vt:lpwstr/>
  </property>
  <property fmtid="{D5CDD505-2E9C-101B-9397-08002B2CF9AE}" pid="29" name="reinsured_address_inline">
    <vt:lpwstr/>
  </property>
  <property fmtid="{D5CDD505-2E9C-101B-9397-08002B2CF9AE}" pid="30" name="reinsured_address_block">
    <vt:lpwstr/>
  </property>
  <property fmtid="{D5CDD505-2E9C-101B-9397-08002B2CF9AE}" pid="31" name="inception_date">
    <vt:lpwstr>01 Jan 2018</vt:lpwstr>
  </property>
  <property fmtid="{D5CDD505-2E9C-101B-9397-08002B2CF9AE}" pid="32" name="expiry_date">
    <vt:lpwstr>31 Dec 2018</vt:lpwstr>
  </property>
  <property fmtid="{D5CDD505-2E9C-101B-9397-08002B2CF9AE}" pid="33" name="period_narrative">
    <vt:lpwstr>01/Jan/2018 LST to 31/Dec/2018 LST both days inclusive</vt:lpwstr>
  </property>
  <property fmtid="{D5CDD505-2E9C-101B-9397-08002B2CF9AE}" pid="34" name="insured_name_and_code">
    <vt:lpwstr>Federation Internationale de Camping et Caravannin</vt:lpwstr>
  </property>
  <property fmtid="{D5CDD505-2E9C-101B-9397-08002B2CF9AE}" pid="35" name="reinsured_name_and_code">
    <vt:lpwstr/>
  </property>
  <property fmtid="{D5CDD505-2E9C-101B-9397-08002B2CF9AE}" pid="36" name="insured_address_inline1">
    <vt:lpwstr/>
  </property>
  <property fmtid="{D5CDD505-2E9C-101B-9397-08002B2CF9AE}" pid="37" name="insured_address_block1">
    <vt:lpwstr/>
  </property>
  <property fmtid="{D5CDD505-2E9C-101B-9397-08002B2CF9AE}" pid="38" name="effective_date_long">
    <vt:lpwstr>1 January 2018</vt:lpwstr>
  </property>
  <property fmtid="{D5CDD505-2E9C-101B-9397-08002B2CF9AE}" pid="39" name="effective_time_long">
    <vt:lpwstr>00:00:00</vt:lpwstr>
  </property>
  <property fmtid="{D5CDD505-2E9C-101B-9397-08002B2CF9AE}" pid="40" name="expiry_date_long">
    <vt:lpwstr>31 December 2018</vt:lpwstr>
  </property>
  <property fmtid="{D5CDD505-2E9C-101B-9397-08002B2CF9AE}" pid="41" name="expiry_time_long">
    <vt:lpwstr>00:00:00</vt:lpwstr>
  </property>
  <property fmtid="{D5CDD505-2E9C-101B-9397-08002B2CF9AE}" pid="42" name="leader_order_percent">
    <vt:lpwstr/>
  </property>
  <property fmtid="{D5CDD505-2E9C-101B-9397-08002B2CF9AE}" pid="43" name="interest">
    <vt:lpwstr>As per slip</vt:lpwstr>
  </property>
  <property fmtid="{D5CDD505-2E9C-101B-9397-08002B2CF9AE}" pid="44" name="class_of_business">
    <vt:lpwstr>Personal accident</vt:lpwstr>
  </property>
  <property fmtid="{D5CDD505-2E9C-101B-9397-08002B2CF9AE}" pid="45" name="brokerage_percentage">
    <vt:lpwstr/>
  </property>
  <property fmtid="{D5CDD505-2E9C-101B-9397-08002B2CF9AE}" pid="46" name="initial_premium">
    <vt:lpwstr>0.00</vt:lpwstr>
  </property>
  <property fmtid="{D5CDD505-2E9C-101B-9397-08002B2CF9AE}" pid="47" name="currency">
    <vt:lpwstr/>
  </property>
  <property fmtid="{D5CDD505-2E9C-101B-9397-08002B2CF9AE}" pid="48" name="limit_excess">
    <vt:lpwstr/>
  </property>
  <property fmtid="{D5CDD505-2E9C-101B-9397-08002B2CF9AE}" pid="49" name="limit_currency">
    <vt:lpwstr/>
  </property>
  <property fmtid="{D5CDD505-2E9C-101B-9397-08002B2CF9AE}" pid="50" name="limit_sum">
    <vt:lpwstr/>
  </property>
  <property fmtid="{D5CDD505-2E9C-101B-9397-08002B2CF9AE}" pid="51" name="si_limits">
    <vt:lpwstr/>
  </property>
  <property fmtid="{D5CDD505-2E9C-101B-9397-08002B2CF9AE}" pid="52" name="ws_cl_name">
    <vt:lpwstr>Federation Internationale de Camping et Caravannin</vt:lpwstr>
  </property>
  <property fmtid="{D5CDD505-2E9C-101B-9397-08002B2CF9AE}" pid="53" name="risk_audit_code_marine">
    <vt:lpwstr/>
  </property>
  <property fmtid="{D5CDD505-2E9C-101B-9397-08002B2CF9AE}" pid="54" name="risk_audit_code_non_marine">
    <vt:lpwstr/>
  </property>
  <property fmtid="{D5CDD505-2E9C-101B-9397-08002B2CF9AE}" pid="55" name="risk_audit_code_aviation">
    <vt:lpwstr/>
  </property>
  <property fmtid="{D5CDD505-2E9C-101B-9397-08002B2CF9AE}" pid="56" name="territory_description">
    <vt:lpwstr>Belgium</vt:lpwstr>
  </property>
  <property fmtid="{D5CDD505-2E9C-101B-9397-08002B2CF9AE}" pid="57" name="bureau_settlement_date_long_lloyds">
    <vt:lpwstr/>
  </property>
  <property fmtid="{D5CDD505-2E9C-101B-9397-08002B2CF9AE}" pid="58" name="bux_settlement_date_long_ilu">
    <vt:lpwstr/>
  </property>
  <property fmtid="{D5CDD505-2E9C-101B-9397-08002B2CF9AE}" pid="59" name="bux_settlement_date_long_lirma">
    <vt:lpwstr/>
  </property>
  <property fmtid="{D5CDD505-2E9C-101B-9397-08002B2CF9AE}" pid="60" name="nbu_settlement_date_long">
    <vt:lpwstr/>
  </property>
  <property fmtid="{D5CDD505-2E9C-101B-9397-08002B2CF9AE}" pid="61" name="validated">
    <vt:lpwstr>True</vt:lpwstr>
  </property>
  <property fmtid="{D5CDD505-2E9C-101B-9397-08002B2CF9AE}" pid="62" name="_closing">
    <vt:lpwstr>true</vt:lpwstr>
  </property>
</Properties>
</file>